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775BA6" w14:textId="77777777" w:rsidR="00275802" w:rsidRPr="0017531F" w:rsidRDefault="008942F0" w:rsidP="00527C5F">
      <w:pPr>
        <w:jc w:val="center"/>
        <w:rPr>
          <w:rFonts w:ascii="Merriweather" w:hAnsi="Merriweather" w:cs="Times New Roman"/>
          <w:b/>
          <w:sz w:val="16"/>
          <w:szCs w:val="16"/>
        </w:rPr>
      </w:pPr>
      <w:r w:rsidRPr="0017531F">
        <w:rPr>
          <w:rFonts w:ascii="Merriweather" w:hAnsi="Merriweather" w:cs="Times New Roman"/>
          <w:b/>
          <w:sz w:val="16"/>
          <w:szCs w:val="16"/>
        </w:rPr>
        <w:t>Izvedbeni plan nastave (</w:t>
      </w:r>
      <w:r w:rsidR="0010332B" w:rsidRPr="0017531F">
        <w:rPr>
          <w:rFonts w:ascii="Merriweather" w:hAnsi="Merriweather" w:cs="Times New Roman"/>
          <w:b/>
          <w:i/>
          <w:sz w:val="16"/>
          <w:szCs w:val="16"/>
        </w:rPr>
        <w:t>syllabus</w:t>
      </w:r>
      <w:r w:rsidR="00F82834" w:rsidRPr="0017531F">
        <w:rPr>
          <w:rStyle w:val="Referencafusnote"/>
          <w:rFonts w:ascii="Merriweather" w:hAnsi="Merriweather" w:cs="Times New Roman"/>
          <w:sz w:val="16"/>
          <w:szCs w:val="16"/>
        </w:rPr>
        <w:footnoteReference w:id="1"/>
      </w:r>
      <w:r w:rsidRPr="0017531F">
        <w:rPr>
          <w:rFonts w:ascii="Merriweather" w:hAnsi="Merriweather" w:cs="Times New Roman"/>
          <w:b/>
          <w:sz w:val="16"/>
          <w:szCs w:val="16"/>
        </w:rPr>
        <w:t>)</w:t>
      </w:r>
    </w:p>
    <w:tbl>
      <w:tblPr>
        <w:tblStyle w:val="Reetkatablice"/>
        <w:tblW w:w="9288" w:type="dxa"/>
        <w:tblLayout w:type="fixed"/>
        <w:tblLook w:val="04A0" w:firstRow="1" w:lastRow="0" w:firstColumn="1" w:lastColumn="0" w:noHBand="0" w:noVBand="1"/>
      </w:tblPr>
      <w:tblGrid>
        <w:gridCol w:w="1802"/>
        <w:gridCol w:w="413"/>
        <w:gridCol w:w="416"/>
        <w:gridCol w:w="237"/>
        <w:gridCol w:w="179"/>
        <w:gridCol w:w="138"/>
        <w:gridCol w:w="42"/>
        <w:gridCol w:w="70"/>
        <w:gridCol w:w="165"/>
        <w:gridCol w:w="69"/>
        <w:gridCol w:w="351"/>
        <w:gridCol w:w="55"/>
        <w:gridCol w:w="361"/>
        <w:gridCol w:w="292"/>
        <w:gridCol w:w="115"/>
        <w:gridCol w:w="90"/>
        <w:gridCol w:w="211"/>
        <w:gridCol w:w="56"/>
        <w:gridCol w:w="433"/>
        <w:gridCol w:w="249"/>
        <w:gridCol w:w="331"/>
        <w:gridCol w:w="217"/>
        <w:gridCol w:w="477"/>
        <w:gridCol w:w="208"/>
        <w:gridCol w:w="21"/>
        <w:gridCol w:w="146"/>
        <w:gridCol w:w="32"/>
        <w:gridCol w:w="300"/>
        <w:gridCol w:w="80"/>
        <w:gridCol w:w="200"/>
        <w:gridCol w:w="33"/>
        <w:gridCol w:w="316"/>
        <w:gridCol w:w="80"/>
        <w:gridCol w:w="1103"/>
      </w:tblGrid>
      <w:tr w:rsidR="004B553E" w:rsidRPr="0017531F" w14:paraId="2BE4CD9C" w14:textId="77777777" w:rsidTr="00FC283E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3803A03C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Sastavnica</w:t>
            </w:r>
          </w:p>
        </w:tc>
        <w:tc>
          <w:tcPr>
            <w:tcW w:w="5196" w:type="dxa"/>
            <w:gridSpan w:val="24"/>
            <w:vAlign w:val="center"/>
          </w:tcPr>
          <w:p w14:paraId="7E26E8B9" w14:textId="2504470E" w:rsidR="004B553E" w:rsidRPr="0017531F" w:rsidRDefault="001C61E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>
              <w:rPr>
                <w:rFonts w:ascii="Merriweather" w:hAnsi="Merriweather" w:cs="Times New Roman"/>
                <w:b/>
                <w:sz w:val="18"/>
                <w:szCs w:val="18"/>
              </w:rPr>
              <w:t>Odjel za povijest umjetnosti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35BB0AA0" w14:textId="77777777" w:rsidR="004B553E" w:rsidRPr="0017531F" w:rsidRDefault="004B553E" w:rsidP="0079745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akad. god.</w:t>
            </w:r>
          </w:p>
        </w:tc>
        <w:tc>
          <w:tcPr>
            <w:tcW w:w="1532" w:type="dxa"/>
            <w:gridSpan w:val="4"/>
            <w:vAlign w:val="center"/>
          </w:tcPr>
          <w:p w14:paraId="63937B0F" w14:textId="307ACDE6" w:rsidR="004B553E" w:rsidRPr="0017531F" w:rsidRDefault="00DD26CD" w:rsidP="0079745E">
            <w:pPr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r>
              <w:rPr>
                <w:rFonts w:ascii="Merriweather" w:hAnsi="Merriweather" w:cs="Times New Roman"/>
                <w:sz w:val="18"/>
                <w:szCs w:val="18"/>
              </w:rPr>
              <w:t>2024./2025.</w:t>
            </w:r>
          </w:p>
        </w:tc>
      </w:tr>
      <w:tr w:rsidR="004B553E" w:rsidRPr="0017531F" w14:paraId="03E847E0" w14:textId="77777777" w:rsidTr="00FF1020">
        <w:trPr>
          <w:trHeight w:val="178"/>
        </w:trPr>
        <w:tc>
          <w:tcPr>
            <w:tcW w:w="1802" w:type="dxa"/>
            <w:shd w:val="clear" w:color="auto" w:fill="F2F2F2" w:themeFill="background1" w:themeFillShade="F2"/>
          </w:tcPr>
          <w:p w14:paraId="03B0A760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Naziv kolegija</w:t>
            </w:r>
          </w:p>
        </w:tc>
        <w:tc>
          <w:tcPr>
            <w:tcW w:w="5196" w:type="dxa"/>
            <w:gridSpan w:val="24"/>
            <w:vAlign w:val="center"/>
          </w:tcPr>
          <w:p w14:paraId="2B11CF37" w14:textId="260BD565" w:rsidR="004B553E" w:rsidRPr="0017531F" w:rsidRDefault="001C61E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C61E8">
              <w:rPr>
                <w:rFonts w:ascii="Merriweather" w:hAnsi="Merriweather" w:cs="Times New Roman"/>
                <w:b/>
                <w:sz w:val="18"/>
                <w:szCs w:val="18"/>
              </w:rPr>
              <w:t>Zaštita spomenika kulture II Interpretacija nepokretne kulturne baštine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65473371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ECTS</w:t>
            </w:r>
          </w:p>
        </w:tc>
        <w:tc>
          <w:tcPr>
            <w:tcW w:w="1532" w:type="dxa"/>
            <w:gridSpan w:val="4"/>
          </w:tcPr>
          <w:p w14:paraId="778D544F" w14:textId="7FA1D022" w:rsidR="004B553E" w:rsidRPr="0017531F" w:rsidRDefault="00A261AA" w:rsidP="0079745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18"/>
              </w:rPr>
            </w:pPr>
            <w:r>
              <w:rPr>
                <w:rFonts w:ascii="Merriweather" w:hAnsi="Merriweather" w:cs="Times New Roman"/>
                <w:b/>
                <w:sz w:val="18"/>
                <w:szCs w:val="18"/>
              </w:rPr>
              <w:t>6</w:t>
            </w:r>
          </w:p>
        </w:tc>
      </w:tr>
      <w:tr w:rsidR="004B553E" w:rsidRPr="0017531F" w14:paraId="59AF5080" w14:textId="77777777" w:rsidTr="00FC283E">
        <w:tc>
          <w:tcPr>
            <w:tcW w:w="1802" w:type="dxa"/>
            <w:shd w:val="clear" w:color="auto" w:fill="F2F2F2" w:themeFill="background1" w:themeFillShade="F2"/>
          </w:tcPr>
          <w:p w14:paraId="011A0285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Naziv studija</w:t>
            </w:r>
          </w:p>
        </w:tc>
        <w:tc>
          <w:tcPr>
            <w:tcW w:w="7486" w:type="dxa"/>
            <w:gridSpan w:val="33"/>
            <w:shd w:val="clear" w:color="auto" w:fill="FFFFFF" w:themeFill="background1"/>
            <w:vAlign w:val="center"/>
          </w:tcPr>
          <w:p w14:paraId="5DDF46E3" w14:textId="72494325" w:rsidR="004B553E" w:rsidRPr="0017531F" w:rsidRDefault="00A261AA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A261AA">
              <w:rPr>
                <w:rFonts w:ascii="Merriweather" w:hAnsi="Merriweather" w:cs="Times New Roman"/>
                <w:b/>
                <w:sz w:val="18"/>
                <w:szCs w:val="18"/>
              </w:rPr>
              <w:t>Konzervatorski i muzejsko galerijski (jednopredmetni)</w:t>
            </w:r>
          </w:p>
        </w:tc>
      </w:tr>
      <w:tr w:rsidR="004B553E" w:rsidRPr="0017531F" w14:paraId="5A1EE132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35B0223B" w14:textId="77777777" w:rsidR="004B553E" w:rsidRPr="0017531F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Razina studija</w:t>
            </w:r>
          </w:p>
        </w:tc>
        <w:tc>
          <w:tcPr>
            <w:tcW w:w="1729" w:type="dxa"/>
            <w:gridSpan w:val="9"/>
          </w:tcPr>
          <w:p w14:paraId="411E0235" w14:textId="3969DB57" w:rsidR="004B553E" w:rsidRPr="0017531F" w:rsidRDefault="00903D0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56323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334D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</w:t>
            </w:r>
            <w:r w:rsidR="00C0755C">
              <w:rPr>
                <w:rFonts w:ascii="Merriweather" w:hAnsi="Merriweather" w:cs="Times New Roman"/>
                <w:sz w:val="16"/>
                <w:szCs w:val="16"/>
              </w:rPr>
              <w:t>ijediplomski</w:t>
            </w:r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531" w:type="dxa"/>
            <w:gridSpan w:val="8"/>
          </w:tcPr>
          <w:p w14:paraId="37477DC0" w14:textId="40B04DF5" w:rsidR="004B553E" w:rsidRPr="0017531F" w:rsidRDefault="00903D0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8597845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4C23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diplomski</w:t>
            </w:r>
          </w:p>
        </w:tc>
        <w:tc>
          <w:tcPr>
            <w:tcW w:w="1936" w:type="dxa"/>
            <w:gridSpan w:val="7"/>
          </w:tcPr>
          <w:p w14:paraId="4CB00810" w14:textId="77777777" w:rsidR="004B553E" w:rsidRPr="0017531F" w:rsidRDefault="00903D0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10774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integrirani</w:t>
            </w:r>
          </w:p>
        </w:tc>
        <w:tc>
          <w:tcPr>
            <w:tcW w:w="2290" w:type="dxa"/>
            <w:gridSpan w:val="9"/>
            <w:shd w:val="clear" w:color="auto" w:fill="FFFFFF" w:themeFill="background1"/>
          </w:tcPr>
          <w:p w14:paraId="18323B6F" w14:textId="77777777" w:rsidR="004B553E" w:rsidRPr="0017531F" w:rsidRDefault="00903D02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93787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poslijediplomski</w:t>
            </w:r>
          </w:p>
        </w:tc>
      </w:tr>
      <w:tr w:rsidR="004B553E" w:rsidRPr="0017531F" w14:paraId="18E69715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DB22D21" w14:textId="77777777" w:rsidR="004B553E" w:rsidRPr="0017531F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Godina studija</w:t>
            </w:r>
          </w:p>
        </w:tc>
        <w:tc>
          <w:tcPr>
            <w:tcW w:w="1495" w:type="dxa"/>
            <w:gridSpan w:val="7"/>
            <w:shd w:val="clear" w:color="auto" w:fill="FFFFFF" w:themeFill="background1"/>
            <w:vAlign w:val="center"/>
          </w:tcPr>
          <w:p w14:paraId="677A2F64" w14:textId="7C6E2681" w:rsidR="004B553E" w:rsidRPr="0017531F" w:rsidRDefault="00903D02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206028575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61AA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1.</w:t>
            </w:r>
          </w:p>
        </w:tc>
        <w:tc>
          <w:tcPr>
            <w:tcW w:w="1498" w:type="dxa"/>
            <w:gridSpan w:val="8"/>
            <w:shd w:val="clear" w:color="auto" w:fill="FFFFFF" w:themeFill="background1"/>
            <w:vAlign w:val="center"/>
          </w:tcPr>
          <w:p w14:paraId="5578F874" w14:textId="77777777" w:rsidR="004B553E" w:rsidRPr="0017531F" w:rsidRDefault="00903D02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0097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334D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2.</w:t>
            </w:r>
          </w:p>
        </w:tc>
        <w:tc>
          <w:tcPr>
            <w:tcW w:w="1497" w:type="dxa"/>
            <w:gridSpan w:val="6"/>
            <w:shd w:val="clear" w:color="auto" w:fill="FFFFFF" w:themeFill="background1"/>
            <w:vAlign w:val="center"/>
          </w:tcPr>
          <w:p w14:paraId="1CE04DEA" w14:textId="77777777" w:rsidR="004B553E" w:rsidRPr="0017531F" w:rsidRDefault="00903D02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29552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3.</w:t>
            </w:r>
          </w:p>
        </w:tc>
        <w:tc>
          <w:tcPr>
            <w:tcW w:w="1497" w:type="dxa"/>
            <w:gridSpan w:val="9"/>
            <w:shd w:val="clear" w:color="auto" w:fill="FFFFFF" w:themeFill="background1"/>
            <w:vAlign w:val="center"/>
          </w:tcPr>
          <w:p w14:paraId="6419C054" w14:textId="3E275164" w:rsidR="004B553E" w:rsidRPr="0017531F" w:rsidRDefault="00903D02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52039406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4C23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4.</w:t>
            </w:r>
          </w:p>
        </w:tc>
        <w:tc>
          <w:tcPr>
            <w:tcW w:w="1499" w:type="dxa"/>
            <w:gridSpan w:val="3"/>
            <w:shd w:val="clear" w:color="auto" w:fill="FFFFFF" w:themeFill="background1"/>
            <w:vAlign w:val="center"/>
          </w:tcPr>
          <w:p w14:paraId="4AF44ACE" w14:textId="77777777" w:rsidR="004B553E" w:rsidRPr="0017531F" w:rsidRDefault="00903D02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69365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5.</w:t>
            </w:r>
          </w:p>
        </w:tc>
      </w:tr>
      <w:tr w:rsidR="004B553E" w:rsidRPr="0017531F" w14:paraId="68888567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13EB6BA" w14:textId="77777777" w:rsidR="004B553E" w:rsidRPr="0017531F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Semestar</w:t>
            </w:r>
          </w:p>
        </w:tc>
        <w:tc>
          <w:tcPr>
            <w:tcW w:w="1066" w:type="dxa"/>
            <w:gridSpan w:val="3"/>
          </w:tcPr>
          <w:p w14:paraId="3DF4DCF4" w14:textId="77777777" w:rsidR="004B553E" w:rsidRPr="0017531F" w:rsidRDefault="00903D0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821348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zimski</w:t>
            </w:r>
          </w:p>
          <w:p w14:paraId="75CD5F3E" w14:textId="57E4C2B3" w:rsidR="004B553E" w:rsidRPr="0017531F" w:rsidRDefault="00903D0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12959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4C23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ljetni</w:t>
            </w:r>
          </w:p>
        </w:tc>
        <w:tc>
          <w:tcPr>
            <w:tcW w:w="1069" w:type="dxa"/>
            <w:gridSpan w:val="8"/>
            <w:vAlign w:val="center"/>
          </w:tcPr>
          <w:p w14:paraId="62CBCF39" w14:textId="77777777" w:rsidR="004B553E" w:rsidRPr="0017531F" w:rsidRDefault="00903D02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63136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I.</w:t>
            </w:r>
          </w:p>
        </w:tc>
        <w:tc>
          <w:tcPr>
            <w:tcW w:w="1069" w:type="dxa"/>
            <w:gridSpan w:val="5"/>
            <w:vAlign w:val="center"/>
          </w:tcPr>
          <w:p w14:paraId="3FD9A7BB" w14:textId="1DE8381A" w:rsidR="004B553E" w:rsidRPr="0017531F" w:rsidRDefault="00903D02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1717840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61AA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II.</w:t>
            </w:r>
          </w:p>
        </w:tc>
        <w:tc>
          <w:tcPr>
            <w:tcW w:w="1069" w:type="dxa"/>
            <w:gridSpan w:val="4"/>
            <w:vAlign w:val="center"/>
          </w:tcPr>
          <w:p w14:paraId="1C048B99" w14:textId="77777777" w:rsidR="004B553E" w:rsidRPr="0017531F" w:rsidRDefault="00903D02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16852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III.</w:t>
            </w:r>
          </w:p>
        </w:tc>
        <w:tc>
          <w:tcPr>
            <w:tcW w:w="1069" w:type="dxa"/>
            <w:gridSpan w:val="5"/>
            <w:vAlign w:val="center"/>
          </w:tcPr>
          <w:p w14:paraId="756C3E2D" w14:textId="7FCAC642" w:rsidR="004B553E" w:rsidRPr="0017531F" w:rsidRDefault="00903D02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474033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4C23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IV.</w:t>
            </w:r>
          </w:p>
        </w:tc>
        <w:tc>
          <w:tcPr>
            <w:tcW w:w="1041" w:type="dxa"/>
            <w:gridSpan w:val="7"/>
            <w:vAlign w:val="center"/>
          </w:tcPr>
          <w:p w14:paraId="549A3D22" w14:textId="77777777" w:rsidR="004B553E" w:rsidRPr="0017531F" w:rsidRDefault="00903D02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17788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V.</w:t>
            </w:r>
          </w:p>
        </w:tc>
        <w:tc>
          <w:tcPr>
            <w:tcW w:w="1103" w:type="dxa"/>
            <w:vAlign w:val="center"/>
          </w:tcPr>
          <w:p w14:paraId="3C2813B3" w14:textId="77777777" w:rsidR="004B553E" w:rsidRPr="0017531F" w:rsidRDefault="00903D02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5978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VI.</w:t>
            </w:r>
          </w:p>
        </w:tc>
      </w:tr>
      <w:tr w:rsidR="00393964" w:rsidRPr="0017531F" w14:paraId="54D7D40F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5872B647" w14:textId="77777777" w:rsidR="00393964" w:rsidRPr="0017531F" w:rsidRDefault="00393964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Status kolegija</w:t>
            </w:r>
          </w:p>
        </w:tc>
        <w:tc>
          <w:tcPr>
            <w:tcW w:w="1066" w:type="dxa"/>
            <w:gridSpan w:val="3"/>
            <w:vAlign w:val="center"/>
          </w:tcPr>
          <w:p w14:paraId="43C7B748" w14:textId="1A559AD8" w:rsidR="00393964" w:rsidRPr="0017531F" w:rsidRDefault="00903D02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16508570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4C23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obvezni</w:t>
            </w:r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kolegij</w:t>
            </w:r>
          </w:p>
        </w:tc>
        <w:tc>
          <w:tcPr>
            <w:tcW w:w="1069" w:type="dxa"/>
            <w:gridSpan w:val="8"/>
            <w:vAlign w:val="center"/>
          </w:tcPr>
          <w:p w14:paraId="5FCF17CD" w14:textId="77777777" w:rsidR="00393964" w:rsidRPr="0017531F" w:rsidRDefault="00903D02" w:rsidP="00FF102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720933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6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izborni</w:t>
            </w:r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kolegij</w:t>
            </w:r>
          </w:p>
        </w:tc>
        <w:tc>
          <w:tcPr>
            <w:tcW w:w="2832" w:type="dxa"/>
            <w:gridSpan w:val="11"/>
            <w:vAlign w:val="center"/>
          </w:tcPr>
          <w:p w14:paraId="26D0FABA" w14:textId="77777777" w:rsidR="00393964" w:rsidRPr="0017531F" w:rsidRDefault="00903D0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904208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6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izborni </w:t>
            </w:r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kolegij </w:t>
            </w:r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>koji se nudi studentima drugih odjela</w:t>
            </w:r>
          </w:p>
        </w:tc>
        <w:tc>
          <w:tcPr>
            <w:tcW w:w="1416" w:type="dxa"/>
            <w:gridSpan w:val="10"/>
            <w:shd w:val="clear" w:color="auto" w:fill="F2F2F2" w:themeFill="background1" w:themeFillShade="F2"/>
            <w:vAlign w:val="center"/>
          </w:tcPr>
          <w:p w14:paraId="3A2F7096" w14:textId="77777777" w:rsidR="00393964" w:rsidRPr="0017531F" w:rsidRDefault="00393964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Nastavničke kompetencije</w:t>
            </w:r>
          </w:p>
        </w:tc>
        <w:tc>
          <w:tcPr>
            <w:tcW w:w="1103" w:type="dxa"/>
            <w:vAlign w:val="center"/>
          </w:tcPr>
          <w:p w14:paraId="48FEFB1D" w14:textId="77777777" w:rsidR="00393964" w:rsidRPr="0017531F" w:rsidRDefault="00903D0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03346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6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DA</w:t>
            </w:r>
          </w:p>
          <w:p w14:paraId="78F47274" w14:textId="7179C706" w:rsidR="00393964" w:rsidRPr="0017531F" w:rsidRDefault="00903D0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540215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4C23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NE</w:t>
            </w:r>
          </w:p>
        </w:tc>
      </w:tr>
      <w:tr w:rsidR="00453362" w:rsidRPr="0017531F" w14:paraId="5FDD655C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76EF3078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Opterećenje</w:t>
            </w:r>
            <w:r w:rsidR="00FC2198" w:rsidRPr="0017531F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413" w:type="dxa"/>
          </w:tcPr>
          <w:p w14:paraId="51235072" w14:textId="5C9ADE2C" w:rsidR="00453362" w:rsidRPr="0017531F" w:rsidRDefault="00A261AA" w:rsidP="00D5523D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30</w:t>
            </w:r>
          </w:p>
        </w:tc>
        <w:tc>
          <w:tcPr>
            <w:tcW w:w="416" w:type="dxa"/>
          </w:tcPr>
          <w:p w14:paraId="52D21222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</w:t>
            </w:r>
          </w:p>
        </w:tc>
        <w:tc>
          <w:tcPr>
            <w:tcW w:w="416" w:type="dxa"/>
            <w:gridSpan w:val="2"/>
          </w:tcPr>
          <w:p w14:paraId="600E91B2" w14:textId="0518A1F2" w:rsidR="00453362" w:rsidRPr="0017531F" w:rsidRDefault="00A261AA" w:rsidP="00FF1020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30</w:t>
            </w:r>
          </w:p>
        </w:tc>
        <w:tc>
          <w:tcPr>
            <w:tcW w:w="415" w:type="dxa"/>
            <w:gridSpan w:val="4"/>
          </w:tcPr>
          <w:p w14:paraId="29F8305C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</w:t>
            </w:r>
          </w:p>
        </w:tc>
        <w:tc>
          <w:tcPr>
            <w:tcW w:w="420" w:type="dxa"/>
            <w:gridSpan w:val="2"/>
          </w:tcPr>
          <w:p w14:paraId="3163F2F8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416" w:type="dxa"/>
            <w:gridSpan w:val="2"/>
          </w:tcPr>
          <w:p w14:paraId="626CDAC0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V</w:t>
            </w:r>
          </w:p>
        </w:tc>
        <w:tc>
          <w:tcPr>
            <w:tcW w:w="3178" w:type="dxa"/>
            <w:gridSpan w:val="15"/>
            <w:shd w:val="clear" w:color="auto" w:fill="F2F2F2" w:themeFill="background1" w:themeFillShade="F2"/>
          </w:tcPr>
          <w:p w14:paraId="0510DC9B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Mrežne stranice kolegija</w:t>
            </w:r>
          </w:p>
        </w:tc>
        <w:tc>
          <w:tcPr>
            <w:tcW w:w="1812" w:type="dxa"/>
            <w:gridSpan w:val="6"/>
          </w:tcPr>
          <w:p w14:paraId="72EBEC83" w14:textId="0C89CB9C" w:rsidR="00453362" w:rsidRPr="0017531F" w:rsidRDefault="00903D0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060216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DA </w:t>
            </w: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1979620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61AA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NE</w:t>
            </w:r>
          </w:p>
        </w:tc>
      </w:tr>
      <w:tr w:rsidR="00A261AA" w:rsidRPr="0017531F" w14:paraId="0982235D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B86595B" w14:textId="77777777" w:rsidR="00A261AA" w:rsidRPr="0017531F" w:rsidRDefault="00A261AA" w:rsidP="00A261AA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Mjesto i vrijeme izvođenja nastave</w:t>
            </w:r>
          </w:p>
        </w:tc>
        <w:tc>
          <w:tcPr>
            <w:tcW w:w="2496" w:type="dxa"/>
            <w:gridSpan w:val="12"/>
            <w:vAlign w:val="center"/>
          </w:tcPr>
          <w:p w14:paraId="7C1ED737" w14:textId="0DD184BE" w:rsidR="00A261AA" w:rsidRPr="0017531F" w:rsidRDefault="00A261AA" w:rsidP="00A261AA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hyperlink r:id="rId11" w:history="1">
              <w:r w:rsidRPr="0089472B">
                <w:rPr>
                  <w:rStyle w:val="Hiperveza"/>
                  <w:rFonts w:ascii="Merriweather" w:hAnsi="Merriweather" w:cs="Times New Roman"/>
                  <w:sz w:val="16"/>
                  <w:szCs w:val="16"/>
                </w:rPr>
                <w:t>Raspored</w:t>
              </w:r>
            </w:hyperlink>
          </w:p>
        </w:tc>
        <w:tc>
          <w:tcPr>
            <w:tcW w:w="2471" w:type="dxa"/>
            <w:gridSpan w:val="10"/>
            <w:shd w:val="clear" w:color="auto" w:fill="F2F2F2" w:themeFill="background1" w:themeFillShade="F2"/>
            <w:vAlign w:val="center"/>
          </w:tcPr>
          <w:p w14:paraId="46334D0B" w14:textId="77777777" w:rsidR="00A261AA" w:rsidRPr="0017531F" w:rsidRDefault="00A261AA" w:rsidP="00A261AA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Jezik/jezici na kojima se izvodi kolegij</w:t>
            </w:r>
          </w:p>
        </w:tc>
        <w:tc>
          <w:tcPr>
            <w:tcW w:w="2519" w:type="dxa"/>
            <w:gridSpan w:val="11"/>
            <w:vAlign w:val="center"/>
          </w:tcPr>
          <w:p w14:paraId="391F86C6" w14:textId="3757061F" w:rsidR="00A261AA" w:rsidRPr="0017531F" w:rsidRDefault="00A261AA" w:rsidP="00A261AA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hrvatski</w:t>
            </w:r>
          </w:p>
        </w:tc>
      </w:tr>
      <w:tr w:rsidR="00A261AA" w:rsidRPr="0017531F" w14:paraId="0E5551E0" w14:textId="77777777" w:rsidTr="00FF1020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0935A8F" w14:textId="77777777" w:rsidR="00A261AA" w:rsidRPr="0017531F" w:rsidRDefault="00A261AA" w:rsidP="00A261AA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Početak nastave</w:t>
            </w:r>
          </w:p>
        </w:tc>
        <w:tc>
          <w:tcPr>
            <w:tcW w:w="2496" w:type="dxa"/>
            <w:gridSpan w:val="12"/>
          </w:tcPr>
          <w:p w14:paraId="10060D7F" w14:textId="1D1DF74F" w:rsidR="00A261AA" w:rsidRPr="0017531F" w:rsidRDefault="00A261AA" w:rsidP="00A261A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hyperlink r:id="rId12" w:history="1">
              <w:r w:rsidRPr="0089472B">
                <w:rPr>
                  <w:rStyle w:val="Hiperveza"/>
                  <w:rFonts w:ascii="Merriweather" w:hAnsi="Merriweather" w:cs="Times New Roman"/>
                  <w:sz w:val="16"/>
                  <w:szCs w:val="16"/>
                </w:rPr>
                <w:t>Akademski kalendar</w:t>
              </w:r>
            </w:hyperlink>
          </w:p>
        </w:tc>
        <w:tc>
          <w:tcPr>
            <w:tcW w:w="2471" w:type="dxa"/>
            <w:gridSpan w:val="10"/>
            <w:shd w:val="clear" w:color="auto" w:fill="F2F2F2" w:themeFill="background1" w:themeFillShade="F2"/>
          </w:tcPr>
          <w:p w14:paraId="53408A0B" w14:textId="77777777" w:rsidR="00A261AA" w:rsidRPr="0017531F" w:rsidRDefault="00A261AA" w:rsidP="00A261AA">
            <w:pPr>
              <w:tabs>
                <w:tab w:val="left" w:pos="1218"/>
              </w:tabs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Završetak nastave</w:t>
            </w:r>
          </w:p>
        </w:tc>
        <w:tc>
          <w:tcPr>
            <w:tcW w:w="2519" w:type="dxa"/>
            <w:gridSpan w:val="11"/>
          </w:tcPr>
          <w:p w14:paraId="6DFC97B8" w14:textId="02B72ADA" w:rsidR="00A261AA" w:rsidRPr="0017531F" w:rsidRDefault="00A261AA" w:rsidP="00A261A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hyperlink r:id="rId13" w:history="1">
              <w:r w:rsidRPr="00A261AA">
                <w:rPr>
                  <w:rStyle w:val="Hiperveza"/>
                  <w:rFonts w:ascii="Merriweather" w:hAnsi="Merriweather" w:cs="Times New Roman"/>
                  <w:sz w:val="16"/>
                  <w:szCs w:val="16"/>
                </w:rPr>
                <w:t>Akademski kalendar</w:t>
              </w:r>
            </w:hyperlink>
          </w:p>
        </w:tc>
      </w:tr>
      <w:tr w:rsidR="00453362" w:rsidRPr="0017531F" w14:paraId="35E65FA3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7A32C4BB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Preduvjeti za upis</w:t>
            </w:r>
          </w:p>
        </w:tc>
        <w:tc>
          <w:tcPr>
            <w:tcW w:w="7486" w:type="dxa"/>
            <w:gridSpan w:val="33"/>
            <w:vAlign w:val="center"/>
          </w:tcPr>
          <w:p w14:paraId="08B22948" w14:textId="0770B2A0" w:rsidR="00453362" w:rsidRPr="0017531F" w:rsidRDefault="00A261AA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A261AA">
              <w:rPr>
                <w:rFonts w:ascii="Merriweather" w:hAnsi="Merriweather" w:cs="Times New Roman"/>
                <w:sz w:val="16"/>
                <w:szCs w:val="16"/>
              </w:rPr>
              <w:t>Upisan diplomski studij povijesti umjetnosti</w:t>
            </w:r>
          </w:p>
        </w:tc>
      </w:tr>
      <w:tr w:rsidR="00453362" w:rsidRPr="0017531F" w14:paraId="44670C71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61EFB7B2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A261AA" w:rsidRPr="0017531F" w14:paraId="5035C8B9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05530A7" w14:textId="2365AE93" w:rsidR="00A261AA" w:rsidRPr="0017531F" w:rsidRDefault="00A261AA" w:rsidP="00A261AA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Nositelj kolegija</w:t>
            </w:r>
          </w:p>
        </w:tc>
        <w:tc>
          <w:tcPr>
            <w:tcW w:w="7486" w:type="dxa"/>
            <w:gridSpan w:val="33"/>
            <w:vAlign w:val="center"/>
          </w:tcPr>
          <w:p w14:paraId="1F385C33" w14:textId="0EE6F1B5" w:rsidR="00A261AA" w:rsidRPr="0017531F" w:rsidRDefault="00A261AA" w:rsidP="00A261A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izv. prof. dr. sc. Silvia Bekavac</w:t>
            </w:r>
          </w:p>
        </w:tc>
      </w:tr>
      <w:tr w:rsidR="00A261AA" w:rsidRPr="0017531F" w14:paraId="65EB9D09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3A6243E3" w14:textId="62E35754" w:rsidR="00A261AA" w:rsidRPr="0017531F" w:rsidRDefault="00A261AA" w:rsidP="00A261AA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66D33DC5" w14:textId="469A2A3A" w:rsidR="00A261AA" w:rsidRPr="0017531F" w:rsidRDefault="00A261AA" w:rsidP="00A261A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sbekavac@unizd.hr</w:t>
            </w: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50F59465" w14:textId="38611147" w:rsidR="00A261AA" w:rsidRPr="0017531F" w:rsidRDefault="00A261AA" w:rsidP="00A261A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784ABAC2" w14:textId="7EE09FEA" w:rsidR="00A261AA" w:rsidRPr="0017531F" w:rsidRDefault="00A261AA" w:rsidP="00A261A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hyperlink r:id="rId14" w:history="1">
              <w:r w:rsidRPr="0089472B">
                <w:rPr>
                  <w:rStyle w:val="Hiperveza"/>
                  <w:rFonts w:ascii="Merriweather" w:hAnsi="Merriweather" w:cs="Times New Roman"/>
                  <w:sz w:val="16"/>
                  <w:szCs w:val="16"/>
                </w:rPr>
                <w:t>Termini konzultacija</w:t>
              </w:r>
            </w:hyperlink>
          </w:p>
        </w:tc>
      </w:tr>
      <w:tr w:rsidR="00A261AA" w:rsidRPr="0017531F" w14:paraId="6DB7D834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1AF44627" w14:textId="31BCF9C8" w:rsidR="00A261AA" w:rsidRPr="0017531F" w:rsidRDefault="00A261AA" w:rsidP="00A261AA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Izvođač kolegija</w:t>
            </w:r>
          </w:p>
        </w:tc>
        <w:tc>
          <w:tcPr>
            <w:tcW w:w="7486" w:type="dxa"/>
            <w:gridSpan w:val="33"/>
            <w:vAlign w:val="center"/>
          </w:tcPr>
          <w:p w14:paraId="2833FE84" w14:textId="39C733A4" w:rsidR="00A261AA" w:rsidRPr="0017531F" w:rsidRDefault="00A261AA" w:rsidP="00A261A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89472B">
              <w:rPr>
                <w:rFonts w:ascii="Merriweather" w:hAnsi="Merriweather" w:cs="Times New Roman"/>
                <w:sz w:val="16"/>
                <w:szCs w:val="16"/>
              </w:rPr>
              <w:t>izv. prof. dr. sc. Silvia Bekavac</w:t>
            </w:r>
          </w:p>
        </w:tc>
      </w:tr>
      <w:tr w:rsidR="00A261AA" w:rsidRPr="0017531F" w14:paraId="4952E3CE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0EE4351" w14:textId="7EF1D58F" w:rsidR="00A261AA" w:rsidRPr="0017531F" w:rsidRDefault="00A261AA" w:rsidP="00A261AA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0F996128" w14:textId="1E9AD35A" w:rsidR="00A261AA" w:rsidRPr="0017531F" w:rsidRDefault="00A261AA" w:rsidP="00A261A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89472B">
              <w:rPr>
                <w:rFonts w:ascii="Merriweather" w:hAnsi="Merriweather" w:cs="Times New Roman"/>
                <w:sz w:val="16"/>
                <w:szCs w:val="16"/>
              </w:rPr>
              <w:t>sbekavac@unizd.hr</w:t>
            </w: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0A30F022" w14:textId="18D4073F" w:rsidR="00A261AA" w:rsidRPr="0017531F" w:rsidRDefault="00A261AA" w:rsidP="00A261A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12790F76" w14:textId="1926B49C" w:rsidR="00A261AA" w:rsidRPr="0017531F" w:rsidRDefault="00A261AA" w:rsidP="00A261A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hyperlink r:id="rId15" w:history="1">
              <w:r w:rsidRPr="0089472B">
                <w:rPr>
                  <w:rStyle w:val="Hiperveza"/>
                  <w:rFonts w:ascii="Merriweather" w:hAnsi="Merriweather" w:cs="Times New Roman"/>
                  <w:sz w:val="16"/>
                  <w:szCs w:val="16"/>
                </w:rPr>
                <w:t>Termini konzultacija</w:t>
              </w:r>
            </w:hyperlink>
          </w:p>
        </w:tc>
      </w:tr>
      <w:tr w:rsidR="00A261AA" w:rsidRPr="0017531F" w14:paraId="6F889D73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0BFA29AF" w14:textId="734FDA3D" w:rsidR="00A261AA" w:rsidRPr="0017531F" w:rsidRDefault="00A261AA" w:rsidP="00A261AA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89472B">
              <w:rPr>
                <w:rFonts w:ascii="Merriweather" w:hAnsi="Merriweather" w:cs="Times New Roman"/>
                <w:b/>
                <w:sz w:val="16"/>
                <w:szCs w:val="16"/>
              </w:rPr>
              <w:t>Izvođač kolegija</w:t>
            </w:r>
          </w:p>
        </w:tc>
        <w:tc>
          <w:tcPr>
            <w:tcW w:w="7486" w:type="dxa"/>
            <w:gridSpan w:val="33"/>
            <w:vAlign w:val="center"/>
          </w:tcPr>
          <w:p w14:paraId="171DDBDE" w14:textId="59743EAF" w:rsidR="00A261AA" w:rsidRPr="0017531F" w:rsidRDefault="00A261AA" w:rsidP="00A261A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 xml:space="preserve">Dora Štublin, mag. </w:t>
            </w:r>
            <w:proofErr w:type="spellStart"/>
            <w:r>
              <w:rPr>
                <w:rFonts w:ascii="Merriweather" w:hAnsi="Merriweather" w:cs="Times New Roman"/>
                <w:sz w:val="16"/>
                <w:szCs w:val="16"/>
              </w:rPr>
              <w:t>educ</w:t>
            </w:r>
            <w:proofErr w:type="spellEnd"/>
            <w:r>
              <w:rPr>
                <w:rFonts w:ascii="Merriweather" w:hAnsi="Merriweather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Merriweather" w:hAnsi="Merriweather" w:cs="Times New Roman"/>
                <w:sz w:val="16"/>
                <w:szCs w:val="16"/>
              </w:rPr>
              <w:t>hist</w:t>
            </w:r>
            <w:proofErr w:type="spellEnd"/>
            <w:r>
              <w:rPr>
                <w:rFonts w:ascii="Merriweather" w:hAnsi="Merriweather" w:cs="Times New Roman"/>
                <w:sz w:val="16"/>
                <w:szCs w:val="16"/>
              </w:rPr>
              <w:t>. art.</w:t>
            </w:r>
          </w:p>
        </w:tc>
      </w:tr>
      <w:tr w:rsidR="00A261AA" w:rsidRPr="0017531F" w14:paraId="20C686C1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670D41C1" w14:textId="176A2F51" w:rsidR="00A261AA" w:rsidRPr="0017531F" w:rsidRDefault="00A261AA" w:rsidP="00A261AA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02A0886C" w14:textId="5FA5FD3B" w:rsidR="00A261AA" w:rsidRPr="0017531F" w:rsidRDefault="00A261AA" w:rsidP="00A261A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dstublin22@unizd.hr</w:t>
            </w: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639E3BA6" w14:textId="1618760A" w:rsidR="00A261AA" w:rsidRPr="0017531F" w:rsidRDefault="00A261AA" w:rsidP="00A261A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486333C9" w14:textId="43751980" w:rsidR="00A261AA" w:rsidRPr="0017531F" w:rsidRDefault="00A261AA" w:rsidP="00A261A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hyperlink r:id="rId16" w:history="1">
              <w:r w:rsidRPr="00F44220">
                <w:rPr>
                  <w:rStyle w:val="Hiperveza"/>
                  <w:rFonts w:ascii="Merriweather" w:hAnsi="Merriweather" w:cs="Times New Roman"/>
                  <w:sz w:val="16"/>
                  <w:szCs w:val="16"/>
                </w:rPr>
                <w:t>Termini konzultacija</w:t>
              </w:r>
            </w:hyperlink>
          </w:p>
        </w:tc>
      </w:tr>
      <w:tr w:rsidR="00A261AA" w:rsidRPr="0017531F" w14:paraId="0D0A3CA0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1782B945" w14:textId="77777777" w:rsidR="00A261AA" w:rsidRPr="0017531F" w:rsidRDefault="00A261AA" w:rsidP="00A261A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A261AA" w:rsidRPr="0017531F" w14:paraId="2012AAE7" w14:textId="77777777" w:rsidTr="00FC2198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5CC46E36" w14:textId="77777777" w:rsidR="00A261AA" w:rsidRPr="0017531F" w:rsidRDefault="00A261AA" w:rsidP="00A261AA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Vrste izvođenja nastave</w:t>
            </w:r>
          </w:p>
        </w:tc>
        <w:tc>
          <w:tcPr>
            <w:tcW w:w="1495" w:type="dxa"/>
            <w:gridSpan w:val="7"/>
            <w:vAlign w:val="center"/>
          </w:tcPr>
          <w:p w14:paraId="76C4EE46" w14:textId="28BC405B" w:rsidR="00A261AA" w:rsidRPr="0017531F" w:rsidRDefault="00A261AA" w:rsidP="00A261AA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7088477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predavanja</w:t>
            </w:r>
          </w:p>
        </w:tc>
        <w:tc>
          <w:tcPr>
            <w:tcW w:w="1498" w:type="dxa"/>
            <w:gridSpan w:val="8"/>
            <w:vAlign w:val="center"/>
          </w:tcPr>
          <w:p w14:paraId="7BF5D967" w14:textId="130D999B" w:rsidR="00A261AA" w:rsidRPr="0017531F" w:rsidRDefault="00A261AA" w:rsidP="00A261AA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7932270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seminari i radionice</w:t>
            </w:r>
          </w:p>
        </w:tc>
        <w:tc>
          <w:tcPr>
            <w:tcW w:w="1497" w:type="dxa"/>
            <w:gridSpan w:val="6"/>
            <w:vAlign w:val="center"/>
          </w:tcPr>
          <w:p w14:paraId="21A24CDD" w14:textId="77777777" w:rsidR="00A261AA" w:rsidRPr="0017531F" w:rsidRDefault="00A261AA" w:rsidP="00A261AA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970240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vježbe</w:t>
            </w:r>
          </w:p>
        </w:tc>
        <w:tc>
          <w:tcPr>
            <w:tcW w:w="1497" w:type="dxa"/>
            <w:gridSpan w:val="9"/>
            <w:vAlign w:val="center"/>
          </w:tcPr>
          <w:p w14:paraId="6A6B8B48" w14:textId="77777777" w:rsidR="00A261AA" w:rsidRPr="0017531F" w:rsidRDefault="00A261AA" w:rsidP="00A261AA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76534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obrazovanje na daljinu</w:t>
            </w:r>
          </w:p>
        </w:tc>
        <w:tc>
          <w:tcPr>
            <w:tcW w:w="1499" w:type="dxa"/>
            <w:gridSpan w:val="3"/>
            <w:vAlign w:val="center"/>
          </w:tcPr>
          <w:p w14:paraId="3ACB308F" w14:textId="5114D015" w:rsidR="00A261AA" w:rsidRPr="0017531F" w:rsidRDefault="00A261AA" w:rsidP="00A261AA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91477403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0232DB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terenska nastava</w:t>
            </w:r>
          </w:p>
        </w:tc>
      </w:tr>
      <w:tr w:rsidR="00A261AA" w:rsidRPr="0017531F" w14:paraId="12A86835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0733284D" w14:textId="77777777" w:rsidR="00A261AA" w:rsidRPr="0017531F" w:rsidRDefault="00A261AA" w:rsidP="00A261AA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509DD748" w14:textId="1678D56E" w:rsidR="00A261AA" w:rsidRPr="0017531F" w:rsidRDefault="00A261AA" w:rsidP="00A261AA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93586953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samostalni zadaci</w:t>
            </w:r>
          </w:p>
        </w:tc>
        <w:tc>
          <w:tcPr>
            <w:tcW w:w="1498" w:type="dxa"/>
            <w:gridSpan w:val="8"/>
            <w:vAlign w:val="center"/>
          </w:tcPr>
          <w:p w14:paraId="5258BFAB" w14:textId="77777777" w:rsidR="00A261AA" w:rsidRPr="0017531F" w:rsidRDefault="00A261AA" w:rsidP="00A261AA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11077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multimedija i mreža</w:t>
            </w:r>
          </w:p>
        </w:tc>
        <w:tc>
          <w:tcPr>
            <w:tcW w:w="1497" w:type="dxa"/>
            <w:gridSpan w:val="6"/>
            <w:vAlign w:val="center"/>
          </w:tcPr>
          <w:p w14:paraId="31BDED25" w14:textId="77777777" w:rsidR="00A261AA" w:rsidRPr="0017531F" w:rsidRDefault="00A261AA" w:rsidP="00A261AA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38265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laboratorij</w:t>
            </w:r>
          </w:p>
        </w:tc>
        <w:tc>
          <w:tcPr>
            <w:tcW w:w="1497" w:type="dxa"/>
            <w:gridSpan w:val="9"/>
            <w:vAlign w:val="center"/>
          </w:tcPr>
          <w:p w14:paraId="5E3F7F1A" w14:textId="77777777" w:rsidR="00A261AA" w:rsidRPr="0017531F" w:rsidRDefault="00A261AA" w:rsidP="00A261AA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65682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mentorski rad</w:t>
            </w:r>
          </w:p>
        </w:tc>
        <w:tc>
          <w:tcPr>
            <w:tcW w:w="1499" w:type="dxa"/>
            <w:gridSpan w:val="3"/>
            <w:vAlign w:val="center"/>
          </w:tcPr>
          <w:p w14:paraId="44FC0068" w14:textId="77777777" w:rsidR="00A261AA" w:rsidRPr="0017531F" w:rsidRDefault="00A261AA" w:rsidP="00A261AA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830755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</w:t>
            </w:r>
          </w:p>
        </w:tc>
      </w:tr>
      <w:tr w:rsidR="00A261AA" w:rsidRPr="0017531F" w14:paraId="78359DA1" w14:textId="77777777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14:paraId="61B2653C" w14:textId="77777777" w:rsidR="00A261AA" w:rsidRPr="0017531F" w:rsidRDefault="00A261AA" w:rsidP="00A261AA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Ishodi učenja kolegija</w:t>
            </w:r>
          </w:p>
        </w:tc>
        <w:tc>
          <w:tcPr>
            <w:tcW w:w="5991" w:type="dxa"/>
            <w:gridSpan w:val="26"/>
            <w:vAlign w:val="center"/>
          </w:tcPr>
          <w:p w14:paraId="0DECE816" w14:textId="3A21FF86" w:rsidR="00A261AA" w:rsidRPr="00B31476" w:rsidRDefault="00A261AA" w:rsidP="00A261A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B31476">
              <w:rPr>
                <w:rFonts w:ascii="Merriweather" w:hAnsi="Merriweather" w:cs="Times New Roman"/>
                <w:sz w:val="16"/>
                <w:szCs w:val="16"/>
              </w:rPr>
              <w:t>1. Identificirati temeljne metode/tehnike u procesu interpretacije baštine.</w:t>
            </w:r>
          </w:p>
          <w:p w14:paraId="63411A69" w14:textId="1F3FECEE" w:rsidR="00A261AA" w:rsidRPr="00B31476" w:rsidRDefault="00A261AA" w:rsidP="00A261A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B31476">
              <w:rPr>
                <w:rFonts w:ascii="Merriweather" w:hAnsi="Merriweather" w:cs="Times New Roman"/>
                <w:sz w:val="16"/>
                <w:szCs w:val="16"/>
              </w:rPr>
              <w:t>2. Prepoznati važnost povijesnog, društvenog i kulturnog konteksta.</w:t>
            </w:r>
          </w:p>
          <w:p w14:paraId="17731830" w14:textId="60130D8F" w:rsidR="00A261AA" w:rsidRPr="00B31476" w:rsidRDefault="00A261AA" w:rsidP="00A261A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B31476">
              <w:rPr>
                <w:rFonts w:ascii="Merriweather" w:hAnsi="Merriweather" w:cs="Times New Roman"/>
                <w:sz w:val="16"/>
                <w:szCs w:val="16"/>
              </w:rPr>
              <w:t>3. Otkriti raznovrsne čimbenike koji oblikuju proces interpretacije.</w:t>
            </w:r>
          </w:p>
          <w:p w14:paraId="4DC2734D" w14:textId="615BD206" w:rsidR="00A261AA" w:rsidRPr="00B31476" w:rsidRDefault="00A261AA" w:rsidP="00A261A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B31476">
              <w:rPr>
                <w:rFonts w:ascii="Merriweather" w:hAnsi="Merriweather" w:cs="Times New Roman"/>
                <w:sz w:val="16"/>
                <w:szCs w:val="16"/>
              </w:rPr>
              <w:t>4. Predložiti inovativna rješenja u povezivanju raznovrsnih znanja o baštini.</w:t>
            </w:r>
          </w:p>
          <w:p w14:paraId="32CC066E" w14:textId="18E67569" w:rsidR="00A261AA" w:rsidRPr="00B31476" w:rsidRDefault="00A261AA" w:rsidP="00A261A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B31476">
              <w:rPr>
                <w:rFonts w:ascii="Merriweather" w:hAnsi="Merriweather" w:cs="Times New Roman"/>
                <w:sz w:val="16"/>
                <w:szCs w:val="16"/>
              </w:rPr>
              <w:t>5. Valorizirati potencijal interpretacije u prezentaciji baštini.</w:t>
            </w:r>
          </w:p>
          <w:p w14:paraId="13E2A08B" w14:textId="2BE947B9" w:rsidR="00A261AA" w:rsidRPr="0017531F" w:rsidRDefault="00A261AA" w:rsidP="00A261A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color w:val="FF0000"/>
                <w:sz w:val="16"/>
                <w:szCs w:val="16"/>
              </w:rPr>
            </w:pPr>
            <w:r w:rsidRPr="00B31476">
              <w:rPr>
                <w:rFonts w:ascii="Merriweather" w:hAnsi="Merriweather" w:cs="Times New Roman"/>
                <w:sz w:val="16"/>
                <w:szCs w:val="16"/>
              </w:rPr>
              <w:t>6. Kreirati nova znanja o baštini nastala interpretacijom fragmentiranog sadržaja.</w:t>
            </w:r>
          </w:p>
        </w:tc>
      </w:tr>
      <w:tr w:rsidR="00A261AA" w:rsidRPr="0017531F" w14:paraId="718BCF7B" w14:textId="77777777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14:paraId="3BED1EFA" w14:textId="77777777" w:rsidR="00A261AA" w:rsidRPr="0017531F" w:rsidRDefault="00A261AA" w:rsidP="00A261AA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Ishodi učenja na razini programa</w:t>
            </w:r>
          </w:p>
        </w:tc>
        <w:tc>
          <w:tcPr>
            <w:tcW w:w="5991" w:type="dxa"/>
            <w:gridSpan w:val="26"/>
            <w:vAlign w:val="center"/>
          </w:tcPr>
          <w:p w14:paraId="37E1C38F" w14:textId="77777777" w:rsidR="00A261AA" w:rsidRPr="00A261AA" w:rsidRDefault="00A261AA" w:rsidP="00A261AA">
            <w:pPr>
              <w:tabs>
                <w:tab w:val="left" w:pos="1218"/>
              </w:tabs>
              <w:spacing w:before="20" w:after="20"/>
              <w:rPr>
                <w:rFonts w:ascii="Merriweather" w:eastAsia="Calibri" w:hAnsi="Merriweather" w:cs="Times New Roman"/>
                <w:sz w:val="16"/>
                <w:szCs w:val="16"/>
              </w:rPr>
            </w:pPr>
            <w:r w:rsidRPr="00A261AA">
              <w:rPr>
                <w:rFonts w:ascii="Merriweather" w:eastAsia="Calibri" w:hAnsi="Merriweather" w:cs="Times New Roman"/>
                <w:sz w:val="16"/>
                <w:szCs w:val="16"/>
              </w:rPr>
              <w:t xml:space="preserve">1. Procijeniti i obrazložiti sličnosti i razlike među određenim </w:t>
            </w:r>
            <w:proofErr w:type="spellStart"/>
            <w:r w:rsidRPr="00A261AA">
              <w:rPr>
                <w:rFonts w:ascii="Merriweather" w:eastAsia="Calibri" w:hAnsi="Merriweather" w:cs="Times New Roman"/>
                <w:sz w:val="16"/>
                <w:szCs w:val="16"/>
              </w:rPr>
              <w:t>povijesnoumjetničkim</w:t>
            </w:r>
            <w:proofErr w:type="spellEnd"/>
            <w:r w:rsidRPr="00A261AA">
              <w:rPr>
                <w:rFonts w:ascii="Merriweather" w:eastAsia="Calibri" w:hAnsi="Merriweather" w:cs="Times New Roman"/>
                <w:sz w:val="16"/>
                <w:szCs w:val="16"/>
              </w:rPr>
              <w:t xml:space="preserve"> i teorijskim idejama u povijesno i teritorijalno razlučivim  pojavama i razdobljima.</w:t>
            </w:r>
          </w:p>
          <w:p w14:paraId="6B180F47" w14:textId="77777777" w:rsidR="00A261AA" w:rsidRPr="00A261AA" w:rsidRDefault="00A261AA" w:rsidP="00A261AA">
            <w:pPr>
              <w:tabs>
                <w:tab w:val="left" w:pos="1218"/>
              </w:tabs>
              <w:spacing w:before="20" w:after="20"/>
              <w:rPr>
                <w:rFonts w:ascii="Merriweather" w:eastAsia="Calibri" w:hAnsi="Merriweather" w:cs="Times New Roman"/>
                <w:sz w:val="16"/>
                <w:szCs w:val="16"/>
              </w:rPr>
            </w:pPr>
            <w:r w:rsidRPr="00A261AA">
              <w:rPr>
                <w:rFonts w:ascii="Merriweather" w:eastAsia="Calibri" w:hAnsi="Merriweather" w:cs="Times New Roman"/>
                <w:sz w:val="16"/>
                <w:szCs w:val="16"/>
              </w:rPr>
              <w:t>2. Koristiti i kritički prosuditi osnovne koncepte muzeologije, muzejsko galerijske prakse, zaštite kulturne baštine i konzervacije.</w:t>
            </w:r>
          </w:p>
          <w:p w14:paraId="150F0ED5" w14:textId="77777777" w:rsidR="00A261AA" w:rsidRPr="00A261AA" w:rsidRDefault="00A261AA" w:rsidP="00A261AA">
            <w:pPr>
              <w:tabs>
                <w:tab w:val="left" w:pos="1218"/>
              </w:tabs>
              <w:spacing w:before="20" w:after="20"/>
              <w:rPr>
                <w:rFonts w:ascii="Merriweather" w:eastAsia="Calibri" w:hAnsi="Merriweather" w:cs="Times New Roman"/>
                <w:sz w:val="16"/>
                <w:szCs w:val="16"/>
              </w:rPr>
            </w:pPr>
            <w:r w:rsidRPr="00A261AA">
              <w:rPr>
                <w:rFonts w:ascii="Merriweather" w:eastAsia="Calibri" w:hAnsi="Merriweather" w:cs="Times New Roman"/>
                <w:sz w:val="16"/>
                <w:szCs w:val="16"/>
              </w:rPr>
              <w:t xml:space="preserve">3. Definirati i razlikovati </w:t>
            </w:r>
            <w:proofErr w:type="spellStart"/>
            <w:r w:rsidRPr="00A261AA">
              <w:rPr>
                <w:rFonts w:ascii="Merriweather" w:eastAsia="Calibri" w:hAnsi="Merriweather" w:cs="Times New Roman"/>
                <w:sz w:val="16"/>
                <w:szCs w:val="16"/>
              </w:rPr>
              <w:t>povijesnoumjetničke</w:t>
            </w:r>
            <w:proofErr w:type="spellEnd"/>
            <w:r w:rsidRPr="00A261AA">
              <w:rPr>
                <w:rFonts w:ascii="Merriweather" w:eastAsia="Calibri" w:hAnsi="Merriweather" w:cs="Times New Roman"/>
                <w:sz w:val="16"/>
                <w:szCs w:val="16"/>
              </w:rPr>
              <w:t xml:space="preserve"> metode analize i interpretacije umjetničkih djela i pojava na naprednoj razini te znati prepoznati, odabrati i koristiti različite pristupe u metodologiji znanstvenog istraživanja.</w:t>
            </w:r>
          </w:p>
          <w:p w14:paraId="7DB8B48D" w14:textId="77777777" w:rsidR="00A261AA" w:rsidRPr="00A261AA" w:rsidRDefault="00A261AA" w:rsidP="00A261AA">
            <w:pPr>
              <w:tabs>
                <w:tab w:val="left" w:pos="1218"/>
              </w:tabs>
              <w:spacing w:before="20" w:after="20"/>
              <w:rPr>
                <w:rFonts w:ascii="Merriweather" w:eastAsia="Calibri" w:hAnsi="Merriweather" w:cs="Times New Roman"/>
                <w:sz w:val="16"/>
                <w:szCs w:val="16"/>
              </w:rPr>
            </w:pPr>
            <w:r w:rsidRPr="00A261AA">
              <w:rPr>
                <w:rFonts w:ascii="Merriweather" w:eastAsia="Calibri" w:hAnsi="Merriweather" w:cs="Times New Roman"/>
                <w:sz w:val="16"/>
                <w:szCs w:val="16"/>
              </w:rPr>
              <w:t xml:space="preserve">4. Koristiti teorijsko znanje o </w:t>
            </w:r>
            <w:proofErr w:type="spellStart"/>
            <w:r w:rsidRPr="00A261AA">
              <w:rPr>
                <w:rFonts w:ascii="Merriweather" w:eastAsia="Calibri" w:hAnsi="Merriweather" w:cs="Times New Roman"/>
                <w:sz w:val="16"/>
                <w:szCs w:val="16"/>
              </w:rPr>
              <w:t>muzeologiji</w:t>
            </w:r>
            <w:proofErr w:type="spellEnd"/>
            <w:r w:rsidRPr="00A261AA">
              <w:rPr>
                <w:rFonts w:ascii="Merriweather" w:eastAsia="Calibri" w:hAnsi="Merriweather" w:cs="Times New Roman"/>
                <w:sz w:val="16"/>
                <w:szCs w:val="16"/>
              </w:rPr>
              <w:t>, zaštiti i  konzervaciji baštine u muzejsko-galerijskim i konzervatorskim ustanovama.</w:t>
            </w:r>
          </w:p>
          <w:p w14:paraId="31F387C0" w14:textId="77777777" w:rsidR="00A261AA" w:rsidRPr="00A261AA" w:rsidRDefault="00A261AA" w:rsidP="00A261AA">
            <w:pPr>
              <w:tabs>
                <w:tab w:val="left" w:pos="1218"/>
              </w:tabs>
              <w:spacing w:before="20" w:after="20"/>
              <w:rPr>
                <w:rFonts w:ascii="Merriweather" w:eastAsia="Calibri" w:hAnsi="Merriweather" w:cs="Times New Roman"/>
                <w:sz w:val="16"/>
                <w:szCs w:val="16"/>
              </w:rPr>
            </w:pPr>
            <w:r w:rsidRPr="00A261AA">
              <w:rPr>
                <w:rFonts w:ascii="Merriweather" w:eastAsia="Calibri" w:hAnsi="Merriweather" w:cs="Times New Roman"/>
                <w:sz w:val="16"/>
                <w:szCs w:val="16"/>
              </w:rPr>
              <w:t>5. Steći iskustvo i vještine izvođenja stručnih poslova u polju muzeologije i zaštite kulturne baštine.</w:t>
            </w:r>
          </w:p>
          <w:p w14:paraId="12CA2F78" w14:textId="66AB9469" w:rsidR="00A261AA" w:rsidRPr="0017531F" w:rsidRDefault="00A261AA" w:rsidP="00A261A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color w:val="FF0000"/>
                <w:sz w:val="16"/>
                <w:szCs w:val="16"/>
              </w:rPr>
            </w:pPr>
            <w:r w:rsidRPr="00A261AA">
              <w:rPr>
                <w:rFonts w:ascii="Merriweather" w:eastAsia="Calibri" w:hAnsi="Merriweather" w:cs="Times New Roman"/>
                <w:sz w:val="16"/>
                <w:szCs w:val="16"/>
              </w:rPr>
              <w:t>6. Usvojiti načela profesionalne etike u muzejsko-galerijskom i konzervatorskom radu.</w:t>
            </w:r>
          </w:p>
        </w:tc>
      </w:tr>
      <w:tr w:rsidR="00A261AA" w:rsidRPr="0017531F" w14:paraId="6B814182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1BA38710" w14:textId="77777777" w:rsidR="00A261AA" w:rsidRPr="0017531F" w:rsidRDefault="00A261AA" w:rsidP="00A261AA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A261AA" w:rsidRPr="0017531F" w14:paraId="5E9C6D8F" w14:textId="77777777" w:rsidTr="00C02454">
        <w:trPr>
          <w:trHeight w:val="190"/>
        </w:trPr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58BB0A1E" w14:textId="77777777" w:rsidR="00A261AA" w:rsidRPr="0017531F" w:rsidRDefault="00A261AA" w:rsidP="00A261AA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Načini praćenja studenata</w:t>
            </w:r>
          </w:p>
        </w:tc>
        <w:tc>
          <w:tcPr>
            <w:tcW w:w="1495" w:type="dxa"/>
            <w:gridSpan w:val="7"/>
            <w:vAlign w:val="center"/>
          </w:tcPr>
          <w:p w14:paraId="1A7FFE56" w14:textId="5655B48E" w:rsidR="00A261AA" w:rsidRPr="0017531F" w:rsidRDefault="00A261AA" w:rsidP="00A261AA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555622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601D63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pohađanje nastave</w:t>
            </w:r>
          </w:p>
        </w:tc>
        <w:tc>
          <w:tcPr>
            <w:tcW w:w="1498" w:type="dxa"/>
            <w:gridSpan w:val="8"/>
            <w:vAlign w:val="center"/>
          </w:tcPr>
          <w:p w14:paraId="3B4CF020" w14:textId="77777777" w:rsidR="00A261AA" w:rsidRPr="0017531F" w:rsidRDefault="00A261AA" w:rsidP="00A261AA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960602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priprema za nastavu</w:t>
            </w:r>
          </w:p>
        </w:tc>
        <w:tc>
          <w:tcPr>
            <w:tcW w:w="1497" w:type="dxa"/>
            <w:gridSpan w:val="6"/>
            <w:vAlign w:val="center"/>
          </w:tcPr>
          <w:p w14:paraId="11A4CF06" w14:textId="77777777" w:rsidR="00A261AA" w:rsidRPr="0017531F" w:rsidRDefault="00A261AA" w:rsidP="00A261AA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6264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domaće zadaće</w:t>
            </w:r>
          </w:p>
        </w:tc>
        <w:tc>
          <w:tcPr>
            <w:tcW w:w="1497" w:type="dxa"/>
            <w:gridSpan w:val="9"/>
            <w:vAlign w:val="center"/>
          </w:tcPr>
          <w:p w14:paraId="7AA6D305" w14:textId="77777777" w:rsidR="00A261AA" w:rsidRPr="0017531F" w:rsidRDefault="00A261AA" w:rsidP="00A261AA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9112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kontinuirana evaluacija</w:t>
            </w:r>
          </w:p>
        </w:tc>
        <w:tc>
          <w:tcPr>
            <w:tcW w:w="1499" w:type="dxa"/>
            <w:gridSpan w:val="3"/>
            <w:vAlign w:val="center"/>
          </w:tcPr>
          <w:p w14:paraId="6CFA6FB5" w14:textId="4A6B9092" w:rsidR="00A261AA" w:rsidRPr="0017531F" w:rsidRDefault="00A261AA" w:rsidP="00A261AA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3064134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601D63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istraživanje</w:t>
            </w:r>
          </w:p>
        </w:tc>
      </w:tr>
      <w:tr w:rsidR="00A261AA" w:rsidRPr="0017531F" w14:paraId="7A6B5431" w14:textId="77777777" w:rsidTr="00FC2198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3223FC10" w14:textId="77777777" w:rsidR="00A261AA" w:rsidRPr="0017531F" w:rsidRDefault="00A261AA" w:rsidP="00A261AA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2989C7FB" w14:textId="77777777" w:rsidR="00A261AA" w:rsidRPr="0017531F" w:rsidRDefault="00A261AA" w:rsidP="00A261AA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1123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praktični rad</w:t>
            </w:r>
          </w:p>
        </w:tc>
        <w:tc>
          <w:tcPr>
            <w:tcW w:w="1498" w:type="dxa"/>
            <w:gridSpan w:val="8"/>
            <w:vAlign w:val="center"/>
          </w:tcPr>
          <w:p w14:paraId="25C9BDAE" w14:textId="77777777" w:rsidR="00A261AA" w:rsidRPr="0017531F" w:rsidRDefault="00A261AA" w:rsidP="00A261AA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33038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eksperimentalni rad</w:t>
            </w:r>
          </w:p>
        </w:tc>
        <w:tc>
          <w:tcPr>
            <w:tcW w:w="1497" w:type="dxa"/>
            <w:gridSpan w:val="6"/>
            <w:vAlign w:val="center"/>
          </w:tcPr>
          <w:p w14:paraId="477E795A" w14:textId="44B73395" w:rsidR="00A261AA" w:rsidRPr="0017531F" w:rsidRDefault="00A261AA" w:rsidP="00A261AA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04640576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601D63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izlaganje</w:t>
            </w:r>
          </w:p>
        </w:tc>
        <w:tc>
          <w:tcPr>
            <w:tcW w:w="1497" w:type="dxa"/>
            <w:gridSpan w:val="9"/>
            <w:vAlign w:val="center"/>
          </w:tcPr>
          <w:p w14:paraId="5A0253ED" w14:textId="297E571A" w:rsidR="00A261AA" w:rsidRPr="0017531F" w:rsidRDefault="00A261AA" w:rsidP="00A261AA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7867700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601D63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projekt</w:t>
            </w:r>
          </w:p>
        </w:tc>
        <w:tc>
          <w:tcPr>
            <w:tcW w:w="1499" w:type="dxa"/>
            <w:gridSpan w:val="3"/>
            <w:vAlign w:val="center"/>
          </w:tcPr>
          <w:p w14:paraId="265A89F5" w14:textId="77777777" w:rsidR="00A261AA" w:rsidRPr="0017531F" w:rsidRDefault="00A261AA" w:rsidP="00A261AA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47874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seminar</w:t>
            </w:r>
          </w:p>
        </w:tc>
      </w:tr>
      <w:tr w:rsidR="00A261AA" w:rsidRPr="0017531F" w14:paraId="2834CD44" w14:textId="77777777" w:rsidTr="00B05C1D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0289D3FD" w14:textId="77777777" w:rsidR="00A261AA" w:rsidRPr="0017531F" w:rsidRDefault="00A261AA" w:rsidP="00A261AA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7C9651DF" w14:textId="77777777" w:rsidR="00A261AA" w:rsidRPr="0017531F" w:rsidRDefault="00A261AA" w:rsidP="00A261AA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2123502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kolokvij(i)</w:t>
            </w:r>
          </w:p>
        </w:tc>
        <w:tc>
          <w:tcPr>
            <w:tcW w:w="1498" w:type="dxa"/>
            <w:gridSpan w:val="8"/>
            <w:vAlign w:val="center"/>
          </w:tcPr>
          <w:p w14:paraId="2DCFC45D" w14:textId="77777777" w:rsidR="00A261AA" w:rsidRPr="0017531F" w:rsidRDefault="00A261AA" w:rsidP="00A261AA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644748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pismeni ispit</w:t>
            </w:r>
          </w:p>
        </w:tc>
        <w:tc>
          <w:tcPr>
            <w:tcW w:w="1497" w:type="dxa"/>
            <w:gridSpan w:val="6"/>
            <w:vAlign w:val="center"/>
          </w:tcPr>
          <w:p w14:paraId="16ACE101" w14:textId="2BDC8818" w:rsidR="00A261AA" w:rsidRPr="0017531F" w:rsidRDefault="00A261AA" w:rsidP="00A261AA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110104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0232DB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usmeni ispit</w:t>
            </w:r>
          </w:p>
        </w:tc>
        <w:tc>
          <w:tcPr>
            <w:tcW w:w="2996" w:type="dxa"/>
            <w:gridSpan w:val="12"/>
            <w:vAlign w:val="center"/>
          </w:tcPr>
          <w:p w14:paraId="0140A634" w14:textId="33052A24" w:rsidR="00A261AA" w:rsidRPr="0017531F" w:rsidRDefault="00A261AA" w:rsidP="00A261AA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70292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232DB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ostalo:</w:t>
            </w:r>
          </w:p>
        </w:tc>
      </w:tr>
      <w:tr w:rsidR="00A261AA" w:rsidRPr="0017531F" w14:paraId="2B2B900D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0CB38246" w14:textId="77777777" w:rsidR="00A261AA" w:rsidRPr="0017531F" w:rsidRDefault="00A261AA" w:rsidP="00A261AA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Uvjeti pristupanja ispitu</w:t>
            </w:r>
          </w:p>
        </w:tc>
        <w:tc>
          <w:tcPr>
            <w:tcW w:w="7486" w:type="dxa"/>
            <w:gridSpan w:val="33"/>
            <w:vAlign w:val="center"/>
          </w:tcPr>
          <w:p w14:paraId="61A5A804" w14:textId="24D03D0C" w:rsidR="00A261AA" w:rsidRPr="0017531F" w:rsidRDefault="000232DB" w:rsidP="00A261A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i/>
                <w:sz w:val="16"/>
                <w:szCs w:val="16"/>
              </w:rPr>
            </w:pPr>
            <w:r>
              <w:rPr>
                <w:rFonts w:ascii="Merriweather" w:eastAsia="MS Gothic" w:hAnsi="Merriweather" w:cs="Times New Roman"/>
                <w:sz w:val="16"/>
                <w:szCs w:val="16"/>
              </w:rPr>
              <w:t>Pohađanje nastave, provedeno istraživanje, održano izlaganje</w:t>
            </w:r>
          </w:p>
        </w:tc>
      </w:tr>
      <w:tr w:rsidR="00A261AA" w:rsidRPr="0017531F" w14:paraId="71C89285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4141FA18" w14:textId="77777777" w:rsidR="00A261AA" w:rsidRPr="0017531F" w:rsidRDefault="00A261AA" w:rsidP="00A261AA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Ispitni rokovi</w:t>
            </w:r>
          </w:p>
        </w:tc>
        <w:tc>
          <w:tcPr>
            <w:tcW w:w="2903" w:type="dxa"/>
            <w:gridSpan w:val="14"/>
          </w:tcPr>
          <w:p w14:paraId="1B244D7A" w14:textId="77777777" w:rsidR="00A261AA" w:rsidRPr="0017531F" w:rsidRDefault="00A261AA" w:rsidP="00A261A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74301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zimski ispitni rok </w:t>
            </w:r>
          </w:p>
        </w:tc>
        <w:tc>
          <w:tcPr>
            <w:tcW w:w="2471" w:type="dxa"/>
            <w:gridSpan w:val="12"/>
          </w:tcPr>
          <w:p w14:paraId="5ABD043B" w14:textId="122B6AC1" w:rsidR="00A261AA" w:rsidRPr="0017531F" w:rsidRDefault="00A261AA" w:rsidP="00A261A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0060173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0232DB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ljetni ispitni rok</w:t>
            </w:r>
          </w:p>
        </w:tc>
        <w:tc>
          <w:tcPr>
            <w:tcW w:w="2112" w:type="dxa"/>
            <w:gridSpan w:val="7"/>
          </w:tcPr>
          <w:p w14:paraId="20582D24" w14:textId="007B99FD" w:rsidR="00A261AA" w:rsidRPr="0017531F" w:rsidRDefault="00A261AA" w:rsidP="00A261A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45197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0232DB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jesenski ispitni rok</w:t>
            </w:r>
          </w:p>
        </w:tc>
      </w:tr>
      <w:tr w:rsidR="000232DB" w:rsidRPr="0017531F" w14:paraId="1A30FCB5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36A9ED5B" w14:textId="77777777" w:rsidR="000232DB" w:rsidRPr="0017531F" w:rsidRDefault="000232DB" w:rsidP="000232DB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Termini ispitnih rokova</w:t>
            </w:r>
          </w:p>
        </w:tc>
        <w:tc>
          <w:tcPr>
            <w:tcW w:w="2903" w:type="dxa"/>
            <w:gridSpan w:val="14"/>
            <w:vAlign w:val="center"/>
          </w:tcPr>
          <w:p w14:paraId="30038B69" w14:textId="77777777" w:rsidR="000232DB" w:rsidRPr="0017531F" w:rsidRDefault="000232DB" w:rsidP="000232D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2471" w:type="dxa"/>
            <w:gridSpan w:val="12"/>
            <w:vAlign w:val="center"/>
          </w:tcPr>
          <w:p w14:paraId="1307FC56" w14:textId="669AD031" w:rsidR="000232DB" w:rsidRPr="0017531F" w:rsidRDefault="000232DB" w:rsidP="000232D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hyperlink r:id="rId17" w:history="1">
              <w:r w:rsidRPr="00AD015F">
                <w:rPr>
                  <w:rStyle w:val="Hiperveza"/>
                  <w:rFonts w:ascii="Merriweather" w:hAnsi="Merriweather" w:cs="Times New Roman"/>
                  <w:sz w:val="16"/>
                  <w:szCs w:val="16"/>
                </w:rPr>
                <w:t>Termini ispitnih rokova</w:t>
              </w:r>
            </w:hyperlink>
          </w:p>
        </w:tc>
        <w:tc>
          <w:tcPr>
            <w:tcW w:w="2112" w:type="dxa"/>
            <w:gridSpan w:val="7"/>
            <w:vAlign w:val="center"/>
          </w:tcPr>
          <w:p w14:paraId="346823C5" w14:textId="5C31DF29" w:rsidR="000232DB" w:rsidRPr="0017531F" w:rsidRDefault="000232DB" w:rsidP="000232D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hyperlink r:id="rId18" w:history="1">
              <w:r w:rsidRPr="00AD015F">
                <w:rPr>
                  <w:rStyle w:val="Hiperveza"/>
                  <w:rFonts w:ascii="Merriweather" w:hAnsi="Merriweather" w:cs="Times New Roman"/>
                  <w:sz w:val="16"/>
                  <w:szCs w:val="16"/>
                </w:rPr>
                <w:t>Termini ispitnih rokova</w:t>
              </w:r>
            </w:hyperlink>
          </w:p>
        </w:tc>
      </w:tr>
      <w:tr w:rsidR="00A261AA" w:rsidRPr="0017531F" w14:paraId="1F1C7616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645B71CF" w14:textId="77777777" w:rsidR="00A261AA" w:rsidRPr="0017531F" w:rsidRDefault="00A261AA" w:rsidP="00A261AA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Opis kolegija</w:t>
            </w:r>
          </w:p>
        </w:tc>
        <w:tc>
          <w:tcPr>
            <w:tcW w:w="7486" w:type="dxa"/>
            <w:gridSpan w:val="33"/>
            <w:vAlign w:val="center"/>
          </w:tcPr>
          <w:p w14:paraId="232A0C09" w14:textId="0534C0A2" w:rsidR="00A261AA" w:rsidRPr="0017531F" w:rsidRDefault="00A261AA" w:rsidP="00A261AA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F85282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Cilj kolegija je definiranje osnovnih pojmova kao što su kulturna baština, kulturni krajolik i interpretacija baštine. Kroz temeljnu podjelu na materijalnu i nematerijalnu baštinu objasnit će se primjena interpretacijskog trokuta kao osnovne metode za uspješnu interpretaciju baštine. Objasnit će se postupci kreiranja interpretacijskog plana te načini postizanja interpretacijskih 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učinaka</w:t>
            </w:r>
            <w:r w:rsidRPr="00F85282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usmjerenih prema različitim ciljanim skupinama. 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Kritički će se osvrnuti na suvremene metode interpretacije i muzealizacije baštine. </w:t>
            </w:r>
            <w:r w:rsidRPr="00F85282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Usvojit će se znanja o svim oblicima interpretacijskih infrastruktura (na otvorenom i zatvorenom) koji su važni za očuvanje i prezentaciju kulturne baštine te razvoj destinacijskog menadžmenta. Kroz seminarski dio kolegija studenti će uz pomoć digitalnih alata 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osmisliti i </w:t>
            </w:r>
            <w:r w:rsidRPr="00F85282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izraditi 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idejni prijedlog interpretacijskog centra</w:t>
            </w:r>
            <w:r w:rsidRPr="00F85282">
              <w:rPr>
                <w:rFonts w:ascii="Merriweather" w:eastAsia="MS Gothic" w:hAnsi="Merriweather" w:cs="Times New Roman"/>
                <w:sz w:val="16"/>
                <w:szCs w:val="16"/>
              </w:rPr>
              <w:t>.</w:t>
            </w:r>
          </w:p>
        </w:tc>
      </w:tr>
      <w:tr w:rsidR="00A261AA" w:rsidRPr="0017531F" w14:paraId="4BCB6E2A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21EAE20A" w14:textId="77777777" w:rsidR="00A261AA" w:rsidRPr="0017531F" w:rsidRDefault="00A261AA" w:rsidP="00A261AA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Sadržaj kolegija (nastavne teme)</w:t>
            </w:r>
          </w:p>
        </w:tc>
        <w:tc>
          <w:tcPr>
            <w:tcW w:w="7486" w:type="dxa"/>
            <w:gridSpan w:val="33"/>
          </w:tcPr>
          <w:p w14:paraId="127353AD" w14:textId="37B81D2D" w:rsidR="00A261AA" w:rsidRPr="00F85282" w:rsidRDefault="00A261AA" w:rsidP="00A261AA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b/>
                <w:bCs/>
                <w:sz w:val="16"/>
                <w:szCs w:val="16"/>
              </w:rPr>
            </w:pPr>
            <w:r w:rsidRPr="00F85282">
              <w:rPr>
                <w:rFonts w:ascii="Merriweather" w:eastAsia="MS Gothic" w:hAnsi="Merriweather" w:cs="Times New Roman"/>
                <w:b/>
                <w:bCs/>
                <w:sz w:val="16"/>
                <w:szCs w:val="16"/>
              </w:rPr>
              <w:t xml:space="preserve">1. </w:t>
            </w:r>
            <w:r>
              <w:rPr>
                <w:rFonts w:ascii="Merriweather" w:eastAsia="MS Gothic" w:hAnsi="Merriweather" w:cs="Times New Roman"/>
                <w:b/>
                <w:bCs/>
                <w:sz w:val="16"/>
                <w:szCs w:val="16"/>
              </w:rPr>
              <w:t>Što je</w:t>
            </w:r>
            <w:r w:rsidRPr="00F85282">
              <w:rPr>
                <w:rFonts w:ascii="Merriweather" w:eastAsia="MS Gothic" w:hAnsi="Merriweather" w:cs="Times New Roman"/>
                <w:b/>
                <w:bCs/>
                <w:sz w:val="16"/>
                <w:szCs w:val="16"/>
              </w:rPr>
              <w:t xml:space="preserve"> kulturn</w:t>
            </w:r>
            <w:r>
              <w:rPr>
                <w:rFonts w:ascii="Merriweather" w:eastAsia="MS Gothic" w:hAnsi="Merriweather" w:cs="Times New Roman"/>
                <w:b/>
                <w:bCs/>
                <w:sz w:val="16"/>
                <w:szCs w:val="16"/>
              </w:rPr>
              <w:t>a</w:t>
            </w:r>
            <w:r w:rsidRPr="00F85282">
              <w:rPr>
                <w:rFonts w:ascii="Merriweather" w:eastAsia="MS Gothic" w:hAnsi="Merriweather" w:cs="Times New Roman"/>
                <w:b/>
                <w:bCs/>
                <w:sz w:val="16"/>
                <w:szCs w:val="16"/>
              </w:rPr>
              <w:t xml:space="preserve"> baštin</w:t>
            </w:r>
            <w:r>
              <w:rPr>
                <w:rFonts w:ascii="Merriweather" w:eastAsia="MS Gothic" w:hAnsi="Merriweather" w:cs="Times New Roman"/>
                <w:b/>
                <w:bCs/>
                <w:sz w:val="16"/>
                <w:szCs w:val="16"/>
              </w:rPr>
              <w:t>a</w:t>
            </w:r>
          </w:p>
          <w:p w14:paraId="6D5DC021" w14:textId="77777777" w:rsidR="00A261AA" w:rsidRPr="00F85282" w:rsidRDefault="00A261AA" w:rsidP="00A261AA">
            <w:pPr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F85282">
              <w:rPr>
                <w:rFonts w:ascii="Merriweather" w:eastAsia="MS Gothic" w:hAnsi="Merriweather" w:cs="Times New Roman"/>
                <w:sz w:val="16"/>
                <w:szCs w:val="16"/>
              </w:rPr>
              <w:t>Definicija kulturne baštine, njezina važnost i funkcije u društvu.</w:t>
            </w:r>
          </w:p>
          <w:p w14:paraId="40A0993D" w14:textId="77777777" w:rsidR="00A261AA" w:rsidRPr="00F85282" w:rsidRDefault="00A261AA" w:rsidP="00A261AA">
            <w:pPr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F85282">
              <w:rPr>
                <w:rFonts w:ascii="Merriweather" w:eastAsia="MS Gothic" w:hAnsi="Merriweather" w:cs="Times New Roman"/>
                <w:sz w:val="16"/>
                <w:szCs w:val="16"/>
              </w:rPr>
              <w:t>Pregled različitih vrsta kulturne baštine (materijalna, nematerijalna).</w:t>
            </w:r>
          </w:p>
          <w:p w14:paraId="6C239EB0" w14:textId="77777777" w:rsidR="00A261AA" w:rsidRPr="00F85282" w:rsidRDefault="00A261AA" w:rsidP="00A261AA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b/>
                <w:bCs/>
                <w:sz w:val="16"/>
                <w:szCs w:val="16"/>
              </w:rPr>
            </w:pPr>
            <w:r w:rsidRPr="00F85282">
              <w:rPr>
                <w:rFonts w:ascii="Merriweather" w:eastAsia="MS Gothic" w:hAnsi="Merriweather" w:cs="Times New Roman"/>
                <w:b/>
                <w:bCs/>
                <w:sz w:val="16"/>
                <w:szCs w:val="16"/>
              </w:rPr>
              <w:t>2. Razumijevanje kulturnih krajolika</w:t>
            </w:r>
          </w:p>
          <w:p w14:paraId="2D8BA480" w14:textId="77777777" w:rsidR="00A261AA" w:rsidRPr="00F85282" w:rsidRDefault="00A261AA" w:rsidP="00A261AA">
            <w:pPr>
              <w:numPr>
                <w:ilvl w:val="0"/>
                <w:numId w:val="2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  <w:lang w:val="fi-FI"/>
              </w:rPr>
            </w:pPr>
            <w:r w:rsidRPr="00F85282">
              <w:rPr>
                <w:rFonts w:ascii="Merriweather" w:eastAsia="MS Gothic" w:hAnsi="Merriweather" w:cs="Times New Roman"/>
                <w:sz w:val="16"/>
                <w:szCs w:val="16"/>
                <w:lang w:val="fi-FI"/>
              </w:rPr>
              <w:t>Što su kulturni krajolici i kako se prepoznaju.</w:t>
            </w:r>
          </w:p>
          <w:p w14:paraId="61327EF7" w14:textId="77777777" w:rsidR="00A261AA" w:rsidRPr="00F85282" w:rsidRDefault="00A261AA" w:rsidP="00A261AA">
            <w:pPr>
              <w:numPr>
                <w:ilvl w:val="0"/>
                <w:numId w:val="2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F85282">
              <w:rPr>
                <w:rFonts w:ascii="Merriweather" w:eastAsia="MS Gothic" w:hAnsi="Merriweather" w:cs="Times New Roman"/>
                <w:sz w:val="16"/>
                <w:szCs w:val="16"/>
              </w:rPr>
              <w:t>Povezanost ljudi s prostorom kroz povijest i važnost očuvanja.</w:t>
            </w:r>
          </w:p>
          <w:p w14:paraId="693DB9F9" w14:textId="77777777" w:rsidR="00A261AA" w:rsidRPr="00F85282" w:rsidRDefault="00A261AA" w:rsidP="00A261AA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b/>
                <w:bCs/>
                <w:sz w:val="16"/>
                <w:szCs w:val="16"/>
              </w:rPr>
            </w:pPr>
            <w:r w:rsidRPr="00F85282">
              <w:rPr>
                <w:rFonts w:ascii="Merriweather" w:eastAsia="MS Gothic" w:hAnsi="Merriweather" w:cs="Times New Roman"/>
                <w:b/>
                <w:bCs/>
                <w:sz w:val="16"/>
                <w:szCs w:val="16"/>
              </w:rPr>
              <w:t>3. Materijalna vs. nematerijalna baština</w:t>
            </w:r>
          </w:p>
          <w:p w14:paraId="0014630C" w14:textId="77777777" w:rsidR="00A261AA" w:rsidRPr="00F85282" w:rsidRDefault="00A261AA" w:rsidP="00A261AA">
            <w:pPr>
              <w:numPr>
                <w:ilvl w:val="0"/>
                <w:numId w:val="3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F85282">
              <w:rPr>
                <w:rFonts w:ascii="Merriweather" w:eastAsia="MS Gothic" w:hAnsi="Merriweather" w:cs="Times New Roman"/>
                <w:sz w:val="16"/>
                <w:szCs w:val="16"/>
              </w:rPr>
              <w:t>Razlika između materijalne i nematerijalne baštine.</w:t>
            </w:r>
          </w:p>
          <w:p w14:paraId="292871D1" w14:textId="77777777" w:rsidR="00A261AA" w:rsidRPr="00F85282" w:rsidRDefault="00A261AA" w:rsidP="00A261AA">
            <w:pPr>
              <w:numPr>
                <w:ilvl w:val="0"/>
                <w:numId w:val="3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F85282">
              <w:rPr>
                <w:rFonts w:ascii="Merriweather" w:eastAsia="MS Gothic" w:hAnsi="Merriweather" w:cs="Times New Roman"/>
                <w:sz w:val="16"/>
                <w:szCs w:val="16"/>
              </w:rPr>
              <w:t>Primjeri obje vrste baštine i njihova zaštita.</w:t>
            </w:r>
          </w:p>
          <w:p w14:paraId="0FA32A15" w14:textId="77777777" w:rsidR="00A261AA" w:rsidRPr="00F85282" w:rsidRDefault="00A261AA" w:rsidP="00A261AA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b/>
                <w:bCs/>
                <w:sz w:val="16"/>
                <w:szCs w:val="16"/>
              </w:rPr>
            </w:pPr>
            <w:r w:rsidRPr="00F85282">
              <w:rPr>
                <w:rFonts w:ascii="Merriweather" w:eastAsia="MS Gothic" w:hAnsi="Merriweather" w:cs="Times New Roman"/>
                <w:b/>
                <w:bCs/>
                <w:sz w:val="16"/>
                <w:szCs w:val="16"/>
              </w:rPr>
              <w:t>4. Uvod u interpretaciju baštine</w:t>
            </w:r>
          </w:p>
          <w:p w14:paraId="01922FDD" w14:textId="77777777" w:rsidR="00A261AA" w:rsidRPr="00F85282" w:rsidRDefault="00A261AA" w:rsidP="00A261AA">
            <w:pPr>
              <w:numPr>
                <w:ilvl w:val="0"/>
                <w:numId w:val="4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F85282">
              <w:rPr>
                <w:rFonts w:ascii="Merriweather" w:eastAsia="MS Gothic" w:hAnsi="Merriweather" w:cs="Times New Roman"/>
                <w:sz w:val="16"/>
                <w:szCs w:val="16"/>
              </w:rPr>
              <w:t>Osnovni pojmovi interpretacije baštine.</w:t>
            </w:r>
          </w:p>
          <w:p w14:paraId="6042E8A8" w14:textId="77777777" w:rsidR="00A261AA" w:rsidRPr="00F85282" w:rsidRDefault="00A261AA" w:rsidP="00A261AA">
            <w:pPr>
              <w:numPr>
                <w:ilvl w:val="0"/>
                <w:numId w:val="4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F85282">
              <w:rPr>
                <w:rFonts w:ascii="Merriweather" w:eastAsia="MS Gothic" w:hAnsi="Merriweather" w:cs="Times New Roman"/>
                <w:sz w:val="16"/>
                <w:szCs w:val="16"/>
              </w:rPr>
              <w:t>Uloga i ciljevi interpretacije kulturne baštine.</w:t>
            </w:r>
          </w:p>
          <w:p w14:paraId="01E457CB" w14:textId="77777777" w:rsidR="00A261AA" w:rsidRPr="00F85282" w:rsidRDefault="00A261AA" w:rsidP="00A261AA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b/>
                <w:bCs/>
                <w:sz w:val="16"/>
                <w:szCs w:val="16"/>
              </w:rPr>
            </w:pPr>
            <w:r w:rsidRPr="00F85282">
              <w:rPr>
                <w:rFonts w:ascii="Merriweather" w:eastAsia="MS Gothic" w:hAnsi="Merriweather" w:cs="Times New Roman"/>
                <w:b/>
                <w:bCs/>
                <w:sz w:val="16"/>
                <w:szCs w:val="16"/>
              </w:rPr>
              <w:t>5. Interpretacijski trokut: Teorija i primjena</w:t>
            </w:r>
          </w:p>
          <w:p w14:paraId="3008AEC2" w14:textId="77777777" w:rsidR="00A261AA" w:rsidRPr="00F85282" w:rsidRDefault="00A261AA" w:rsidP="00A261AA">
            <w:pPr>
              <w:numPr>
                <w:ilvl w:val="0"/>
                <w:numId w:val="5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F85282">
              <w:rPr>
                <w:rFonts w:ascii="Merriweather" w:eastAsia="MS Gothic" w:hAnsi="Merriweather" w:cs="Times New Roman"/>
                <w:sz w:val="16"/>
                <w:szCs w:val="16"/>
              </w:rPr>
              <w:t>Objašnjenje interpretacijskog trokuta kao metode.</w:t>
            </w:r>
          </w:p>
          <w:p w14:paraId="5825222B" w14:textId="77777777" w:rsidR="00A261AA" w:rsidRPr="00F85282" w:rsidRDefault="00A261AA" w:rsidP="00A261AA">
            <w:pPr>
              <w:numPr>
                <w:ilvl w:val="0"/>
                <w:numId w:val="5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F85282">
              <w:rPr>
                <w:rFonts w:ascii="Merriweather" w:eastAsia="MS Gothic" w:hAnsi="Merriweather" w:cs="Times New Roman"/>
                <w:sz w:val="16"/>
                <w:szCs w:val="16"/>
              </w:rPr>
              <w:t>Kako koristiti interpretacijski trokut za uspješnu interpretaciju baštine.</w:t>
            </w:r>
          </w:p>
          <w:p w14:paraId="239CA65C" w14:textId="77777777" w:rsidR="00A261AA" w:rsidRPr="00F85282" w:rsidRDefault="00A261AA" w:rsidP="00A261AA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b/>
                <w:bCs/>
                <w:sz w:val="16"/>
                <w:szCs w:val="16"/>
              </w:rPr>
            </w:pPr>
            <w:r w:rsidRPr="00F85282">
              <w:rPr>
                <w:rFonts w:ascii="Merriweather" w:eastAsia="MS Gothic" w:hAnsi="Merriweather" w:cs="Times New Roman"/>
                <w:b/>
                <w:bCs/>
                <w:sz w:val="16"/>
                <w:szCs w:val="16"/>
              </w:rPr>
              <w:t>6. Kreiranje interpretacijskog plana</w:t>
            </w:r>
          </w:p>
          <w:p w14:paraId="4BA6EFFD" w14:textId="77777777" w:rsidR="00A261AA" w:rsidRPr="00F85282" w:rsidRDefault="00A261AA" w:rsidP="00A261AA">
            <w:pPr>
              <w:numPr>
                <w:ilvl w:val="0"/>
                <w:numId w:val="6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F85282">
              <w:rPr>
                <w:rFonts w:ascii="Merriweather" w:eastAsia="MS Gothic" w:hAnsi="Merriweather" w:cs="Times New Roman"/>
                <w:sz w:val="16"/>
                <w:szCs w:val="16"/>
              </w:rPr>
              <w:t>Koraci u razvoju interpretacijskog plana.</w:t>
            </w:r>
          </w:p>
          <w:p w14:paraId="5E518B35" w14:textId="77777777" w:rsidR="00A261AA" w:rsidRPr="00F85282" w:rsidRDefault="00A261AA" w:rsidP="00A261AA">
            <w:pPr>
              <w:numPr>
                <w:ilvl w:val="0"/>
                <w:numId w:val="6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F85282">
              <w:rPr>
                <w:rFonts w:ascii="Merriweather" w:eastAsia="MS Gothic" w:hAnsi="Merriweather" w:cs="Times New Roman"/>
                <w:sz w:val="16"/>
                <w:szCs w:val="16"/>
              </w:rPr>
              <w:t>Primjeri uspješnih planova i njihove aplikacije.</w:t>
            </w:r>
          </w:p>
          <w:p w14:paraId="79566956" w14:textId="77777777" w:rsidR="00A261AA" w:rsidRPr="00F85282" w:rsidRDefault="00A261AA" w:rsidP="00A261AA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b/>
                <w:bCs/>
                <w:sz w:val="16"/>
                <w:szCs w:val="16"/>
              </w:rPr>
            </w:pPr>
            <w:r w:rsidRPr="00F85282">
              <w:rPr>
                <w:rFonts w:ascii="Merriweather" w:eastAsia="MS Gothic" w:hAnsi="Merriweather" w:cs="Times New Roman"/>
                <w:b/>
                <w:bCs/>
                <w:sz w:val="16"/>
                <w:szCs w:val="16"/>
              </w:rPr>
              <w:t>7. Ciljne skupine i strategije interpretacije</w:t>
            </w:r>
          </w:p>
          <w:p w14:paraId="0313F677" w14:textId="77777777" w:rsidR="00A261AA" w:rsidRPr="00F85282" w:rsidRDefault="00A261AA" w:rsidP="00A261AA">
            <w:pPr>
              <w:numPr>
                <w:ilvl w:val="0"/>
                <w:numId w:val="7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F85282">
              <w:rPr>
                <w:rFonts w:ascii="Merriweather" w:eastAsia="MS Gothic" w:hAnsi="Merriweather" w:cs="Times New Roman"/>
                <w:sz w:val="16"/>
                <w:szCs w:val="16"/>
              </w:rPr>
              <w:t>Identifikacija ciljnih skupina i prilagodba interpretacije.</w:t>
            </w:r>
          </w:p>
          <w:p w14:paraId="2FE2EE33" w14:textId="77777777" w:rsidR="00A261AA" w:rsidRPr="00F85282" w:rsidRDefault="00A261AA" w:rsidP="00A261AA">
            <w:pPr>
              <w:numPr>
                <w:ilvl w:val="0"/>
                <w:numId w:val="7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F85282">
              <w:rPr>
                <w:rFonts w:ascii="Merriweather" w:eastAsia="MS Gothic" w:hAnsi="Merriweather" w:cs="Times New Roman"/>
                <w:sz w:val="16"/>
                <w:szCs w:val="16"/>
              </w:rPr>
              <w:t>Različiti pristupi prema djeci, turistima, stručnjacima i lokalnim zajednicama.</w:t>
            </w:r>
          </w:p>
          <w:p w14:paraId="2FD8F27F" w14:textId="77777777" w:rsidR="00A261AA" w:rsidRPr="00F85282" w:rsidRDefault="00A261AA" w:rsidP="00A261AA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b/>
                <w:bCs/>
                <w:sz w:val="16"/>
                <w:szCs w:val="16"/>
              </w:rPr>
            </w:pPr>
            <w:r w:rsidRPr="00F85282">
              <w:rPr>
                <w:rFonts w:ascii="Merriweather" w:eastAsia="MS Gothic" w:hAnsi="Merriweather" w:cs="Times New Roman"/>
                <w:b/>
                <w:bCs/>
                <w:sz w:val="16"/>
                <w:szCs w:val="16"/>
              </w:rPr>
              <w:t>8. Suvremeni pristupi interpretaciji baštine</w:t>
            </w:r>
          </w:p>
          <w:p w14:paraId="30DBC60F" w14:textId="77777777" w:rsidR="00A261AA" w:rsidRPr="00F85282" w:rsidRDefault="00A261AA" w:rsidP="00A261AA">
            <w:pPr>
              <w:numPr>
                <w:ilvl w:val="0"/>
                <w:numId w:val="8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F85282">
              <w:rPr>
                <w:rFonts w:ascii="Merriweather" w:eastAsia="MS Gothic" w:hAnsi="Merriweather" w:cs="Times New Roman"/>
                <w:sz w:val="16"/>
                <w:szCs w:val="16"/>
              </w:rPr>
              <w:t>Suvremene metode interpretacije (digitalne tehnologije, interaktivne instalacije).</w:t>
            </w:r>
          </w:p>
          <w:p w14:paraId="7A49F1B5" w14:textId="77777777" w:rsidR="00A261AA" w:rsidRPr="00F85282" w:rsidRDefault="00A261AA" w:rsidP="00A261AA">
            <w:pPr>
              <w:numPr>
                <w:ilvl w:val="0"/>
                <w:numId w:val="8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F85282">
              <w:rPr>
                <w:rFonts w:ascii="Merriweather" w:eastAsia="MS Gothic" w:hAnsi="Merriweather" w:cs="Times New Roman"/>
                <w:sz w:val="16"/>
                <w:szCs w:val="16"/>
              </w:rPr>
              <w:t>Kritički pristup tradicionalnim metodama.</w:t>
            </w:r>
          </w:p>
          <w:p w14:paraId="01CA98CE" w14:textId="77777777" w:rsidR="00A261AA" w:rsidRPr="00F85282" w:rsidRDefault="00A261AA" w:rsidP="00A261AA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b/>
                <w:bCs/>
                <w:sz w:val="16"/>
                <w:szCs w:val="16"/>
              </w:rPr>
            </w:pPr>
            <w:r w:rsidRPr="00F85282">
              <w:rPr>
                <w:rFonts w:ascii="Merriweather" w:eastAsia="MS Gothic" w:hAnsi="Merriweather" w:cs="Times New Roman"/>
                <w:b/>
                <w:bCs/>
                <w:sz w:val="16"/>
                <w:szCs w:val="16"/>
              </w:rPr>
              <w:t>9. Muzealizacija baštine</w:t>
            </w:r>
          </w:p>
          <w:p w14:paraId="5454C79D" w14:textId="77777777" w:rsidR="00A261AA" w:rsidRPr="00F85282" w:rsidRDefault="00A261AA" w:rsidP="00A261AA">
            <w:pPr>
              <w:numPr>
                <w:ilvl w:val="0"/>
                <w:numId w:val="9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F85282">
              <w:rPr>
                <w:rFonts w:ascii="Merriweather" w:eastAsia="MS Gothic" w:hAnsi="Merriweather" w:cs="Times New Roman"/>
                <w:sz w:val="16"/>
                <w:szCs w:val="16"/>
              </w:rPr>
              <w:t>Koncept muzealizacije baštine i njezine prednosti i izazovi.</w:t>
            </w:r>
          </w:p>
          <w:p w14:paraId="537AB564" w14:textId="77777777" w:rsidR="00A261AA" w:rsidRPr="00F85282" w:rsidRDefault="00A261AA" w:rsidP="00A261AA">
            <w:pPr>
              <w:numPr>
                <w:ilvl w:val="0"/>
                <w:numId w:val="9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F85282">
              <w:rPr>
                <w:rFonts w:ascii="Merriweather" w:eastAsia="MS Gothic" w:hAnsi="Merriweather" w:cs="Times New Roman"/>
                <w:sz w:val="16"/>
                <w:szCs w:val="16"/>
              </w:rPr>
              <w:t>Razlikovanje muzealizacije i interpretacije.</w:t>
            </w:r>
          </w:p>
          <w:p w14:paraId="258DA8A1" w14:textId="77777777" w:rsidR="00A261AA" w:rsidRPr="00F85282" w:rsidRDefault="00A261AA" w:rsidP="00A261AA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b/>
                <w:bCs/>
                <w:sz w:val="16"/>
                <w:szCs w:val="16"/>
              </w:rPr>
            </w:pPr>
            <w:r w:rsidRPr="00F85282">
              <w:rPr>
                <w:rFonts w:ascii="Merriweather" w:eastAsia="MS Gothic" w:hAnsi="Merriweather" w:cs="Times New Roman"/>
                <w:b/>
                <w:bCs/>
                <w:sz w:val="16"/>
                <w:szCs w:val="16"/>
              </w:rPr>
              <w:t>10. Interpretacija nematerijalne baštine</w:t>
            </w:r>
          </w:p>
          <w:p w14:paraId="468AE029" w14:textId="2D442589" w:rsidR="00A261AA" w:rsidRPr="00F85282" w:rsidRDefault="00A261AA" w:rsidP="00A261AA">
            <w:pPr>
              <w:numPr>
                <w:ilvl w:val="0"/>
                <w:numId w:val="10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F85282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Specifičnosti u interpretaciji nematerijalne baštine </w:t>
            </w:r>
          </w:p>
          <w:p w14:paraId="58C65D29" w14:textId="77777777" w:rsidR="00A261AA" w:rsidRPr="00F85282" w:rsidRDefault="00A261AA" w:rsidP="00A261AA">
            <w:pPr>
              <w:numPr>
                <w:ilvl w:val="0"/>
                <w:numId w:val="10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F85282">
              <w:rPr>
                <w:rFonts w:ascii="Merriweather" w:eastAsia="MS Gothic" w:hAnsi="Merriweather" w:cs="Times New Roman"/>
                <w:sz w:val="16"/>
                <w:szCs w:val="16"/>
              </w:rPr>
              <w:t>Metode očuvanja i prenošenja nematerijalne baštine na nove generacije.</w:t>
            </w:r>
          </w:p>
          <w:p w14:paraId="4CF0C6AF" w14:textId="77777777" w:rsidR="00A261AA" w:rsidRPr="00F85282" w:rsidRDefault="00A261AA" w:rsidP="00A261AA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b/>
                <w:bCs/>
                <w:sz w:val="16"/>
                <w:szCs w:val="16"/>
              </w:rPr>
            </w:pPr>
            <w:r w:rsidRPr="00F85282">
              <w:rPr>
                <w:rFonts w:ascii="Merriweather" w:eastAsia="MS Gothic" w:hAnsi="Merriweather" w:cs="Times New Roman"/>
                <w:b/>
                <w:bCs/>
                <w:sz w:val="16"/>
                <w:szCs w:val="16"/>
              </w:rPr>
              <w:t>11. Interpretacija kulturne baštine na otvorenom i zatvorenom prostoru</w:t>
            </w:r>
          </w:p>
          <w:p w14:paraId="4C030AC7" w14:textId="77777777" w:rsidR="00A261AA" w:rsidRPr="00F85282" w:rsidRDefault="00A261AA" w:rsidP="00A261AA">
            <w:pPr>
              <w:numPr>
                <w:ilvl w:val="0"/>
                <w:numId w:val="11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F85282">
              <w:rPr>
                <w:rFonts w:ascii="Merriweather" w:eastAsia="MS Gothic" w:hAnsi="Merriweather" w:cs="Times New Roman"/>
                <w:sz w:val="16"/>
                <w:szCs w:val="16"/>
              </w:rPr>
              <w:t>Razlika u interpretaciji baštine na otvorenom i u zatvorenom prostoru.</w:t>
            </w:r>
          </w:p>
          <w:p w14:paraId="2BC16104" w14:textId="77777777" w:rsidR="00A261AA" w:rsidRPr="00F85282" w:rsidRDefault="00A261AA" w:rsidP="00A261AA">
            <w:pPr>
              <w:numPr>
                <w:ilvl w:val="0"/>
                <w:numId w:val="11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F85282">
              <w:rPr>
                <w:rFonts w:ascii="Merriweather" w:eastAsia="MS Gothic" w:hAnsi="Merriweather" w:cs="Times New Roman"/>
                <w:sz w:val="16"/>
                <w:szCs w:val="16"/>
              </w:rPr>
              <w:t>Primjeri interpretacijskih infrastruktura na otvorenom (pješačke staze, muzeji na otvorenom).</w:t>
            </w:r>
          </w:p>
          <w:p w14:paraId="34B39F6F" w14:textId="77777777" w:rsidR="00A261AA" w:rsidRPr="00F85282" w:rsidRDefault="00A261AA" w:rsidP="00A261AA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b/>
                <w:bCs/>
                <w:sz w:val="16"/>
                <w:szCs w:val="16"/>
              </w:rPr>
            </w:pPr>
            <w:r w:rsidRPr="00F85282">
              <w:rPr>
                <w:rFonts w:ascii="Merriweather" w:eastAsia="MS Gothic" w:hAnsi="Merriweather" w:cs="Times New Roman"/>
                <w:b/>
                <w:bCs/>
                <w:sz w:val="16"/>
                <w:szCs w:val="16"/>
              </w:rPr>
              <w:t>12. Baština i destinacijski menadžment</w:t>
            </w:r>
          </w:p>
          <w:p w14:paraId="69F83C04" w14:textId="77777777" w:rsidR="00A261AA" w:rsidRPr="00F85282" w:rsidRDefault="00A261AA" w:rsidP="00A261AA">
            <w:pPr>
              <w:numPr>
                <w:ilvl w:val="0"/>
                <w:numId w:val="12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F85282">
              <w:rPr>
                <w:rFonts w:ascii="Merriweather" w:eastAsia="MS Gothic" w:hAnsi="Merriweather" w:cs="Times New Roman"/>
                <w:sz w:val="16"/>
                <w:szCs w:val="16"/>
              </w:rPr>
              <w:t>Uloga baštine u razvoju destinacijskog menadžmenta.</w:t>
            </w:r>
          </w:p>
          <w:p w14:paraId="7323455C" w14:textId="77777777" w:rsidR="00A261AA" w:rsidRPr="00F85282" w:rsidRDefault="00A261AA" w:rsidP="00A261AA">
            <w:pPr>
              <w:numPr>
                <w:ilvl w:val="0"/>
                <w:numId w:val="12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  <w:lang w:val="sv-SE"/>
              </w:rPr>
            </w:pPr>
            <w:r w:rsidRPr="00F85282">
              <w:rPr>
                <w:rFonts w:ascii="Merriweather" w:eastAsia="MS Gothic" w:hAnsi="Merriweather" w:cs="Times New Roman"/>
                <w:sz w:val="16"/>
                <w:szCs w:val="16"/>
                <w:lang w:val="sv-SE"/>
              </w:rPr>
              <w:t>Održivi turizam i kulturna baština kao faktor privlačenja turista.</w:t>
            </w:r>
          </w:p>
          <w:p w14:paraId="2B28C772" w14:textId="77777777" w:rsidR="00A261AA" w:rsidRPr="00F85282" w:rsidRDefault="00A261AA" w:rsidP="00A261AA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b/>
                <w:bCs/>
                <w:sz w:val="16"/>
                <w:szCs w:val="16"/>
              </w:rPr>
            </w:pPr>
            <w:r w:rsidRPr="00F85282">
              <w:rPr>
                <w:rFonts w:ascii="Merriweather" w:eastAsia="MS Gothic" w:hAnsi="Merriweather" w:cs="Times New Roman"/>
                <w:b/>
                <w:bCs/>
                <w:sz w:val="16"/>
                <w:szCs w:val="16"/>
              </w:rPr>
              <w:t>13. Kritička evaluacija suvremenih metoda interpretacije baštine</w:t>
            </w:r>
          </w:p>
          <w:p w14:paraId="56781EFA" w14:textId="77777777" w:rsidR="00A261AA" w:rsidRPr="00F85282" w:rsidRDefault="00A261AA" w:rsidP="00A261AA">
            <w:pPr>
              <w:numPr>
                <w:ilvl w:val="0"/>
                <w:numId w:val="13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F85282">
              <w:rPr>
                <w:rFonts w:ascii="Merriweather" w:eastAsia="MS Gothic" w:hAnsi="Merriweather" w:cs="Times New Roman"/>
                <w:sz w:val="16"/>
                <w:szCs w:val="16"/>
              </w:rPr>
              <w:lastRenderedPageBreak/>
              <w:t>Kritički pristup modernim metodama i alatima u interpretaciji baštine.</w:t>
            </w:r>
          </w:p>
          <w:p w14:paraId="5949505C" w14:textId="77777777" w:rsidR="00A261AA" w:rsidRPr="00F85282" w:rsidRDefault="00A261AA" w:rsidP="00A261AA">
            <w:pPr>
              <w:numPr>
                <w:ilvl w:val="0"/>
                <w:numId w:val="13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F85282">
              <w:rPr>
                <w:rFonts w:ascii="Merriweather" w:eastAsia="MS Gothic" w:hAnsi="Merriweather" w:cs="Times New Roman"/>
                <w:sz w:val="16"/>
                <w:szCs w:val="16"/>
              </w:rPr>
              <w:t>Prednosti i mane digitalne interpretacije, virtualnih muzeja i interaktivnih pristupa.</w:t>
            </w:r>
          </w:p>
          <w:p w14:paraId="6C9CB6B5" w14:textId="77777777" w:rsidR="00A261AA" w:rsidRPr="00F85282" w:rsidRDefault="00A261AA" w:rsidP="00A261AA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b/>
                <w:bCs/>
                <w:sz w:val="16"/>
                <w:szCs w:val="16"/>
              </w:rPr>
            </w:pPr>
            <w:r w:rsidRPr="00F85282">
              <w:rPr>
                <w:rFonts w:ascii="Merriweather" w:eastAsia="MS Gothic" w:hAnsi="Merriweather" w:cs="Times New Roman"/>
                <w:b/>
                <w:bCs/>
                <w:sz w:val="16"/>
                <w:szCs w:val="16"/>
              </w:rPr>
              <w:t>14. Dizajniranje interpretacijskog centra: Planiranje i razmatranja</w:t>
            </w:r>
          </w:p>
          <w:p w14:paraId="531A1D10" w14:textId="77777777" w:rsidR="00A261AA" w:rsidRPr="00F85282" w:rsidRDefault="00A261AA" w:rsidP="00A261AA">
            <w:pPr>
              <w:numPr>
                <w:ilvl w:val="0"/>
                <w:numId w:val="14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F85282">
              <w:rPr>
                <w:rFonts w:ascii="Merriweather" w:eastAsia="MS Gothic" w:hAnsi="Merriweather" w:cs="Times New Roman"/>
                <w:sz w:val="16"/>
                <w:szCs w:val="16"/>
              </w:rPr>
              <w:t>Osnove dizajniranja interpretacijskog centra.</w:t>
            </w:r>
          </w:p>
          <w:p w14:paraId="2BD9CA74" w14:textId="77777777" w:rsidR="00A261AA" w:rsidRPr="00F85282" w:rsidRDefault="00A261AA" w:rsidP="00A261AA">
            <w:pPr>
              <w:numPr>
                <w:ilvl w:val="0"/>
                <w:numId w:val="14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F85282">
              <w:rPr>
                <w:rFonts w:ascii="Merriweather" w:eastAsia="MS Gothic" w:hAnsi="Merriweather" w:cs="Times New Roman"/>
                <w:sz w:val="16"/>
                <w:szCs w:val="16"/>
              </w:rPr>
              <w:t>Uloga interpretacijskih centara u očuvanju baštine i edukaciji javnosti.</w:t>
            </w:r>
          </w:p>
          <w:p w14:paraId="5D387D3C" w14:textId="77777777" w:rsidR="00A261AA" w:rsidRPr="00F85282" w:rsidRDefault="00A261AA" w:rsidP="00A261AA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b/>
                <w:bCs/>
                <w:sz w:val="16"/>
                <w:szCs w:val="16"/>
              </w:rPr>
            </w:pPr>
            <w:r w:rsidRPr="00F85282">
              <w:rPr>
                <w:rFonts w:ascii="Merriweather" w:eastAsia="MS Gothic" w:hAnsi="Merriweather" w:cs="Times New Roman"/>
                <w:b/>
                <w:bCs/>
                <w:sz w:val="16"/>
                <w:szCs w:val="16"/>
              </w:rPr>
              <w:t>15. Digitalni alati za interpretaciju baštine</w:t>
            </w:r>
          </w:p>
          <w:p w14:paraId="6E3A408E" w14:textId="4B39C694" w:rsidR="00A261AA" w:rsidRPr="00F85282" w:rsidRDefault="00A261AA" w:rsidP="00A261AA">
            <w:pPr>
              <w:numPr>
                <w:ilvl w:val="0"/>
                <w:numId w:val="15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F85282">
              <w:rPr>
                <w:rFonts w:ascii="Merriweather" w:eastAsia="MS Gothic" w:hAnsi="Merriweather" w:cs="Times New Roman"/>
                <w:sz w:val="16"/>
                <w:szCs w:val="16"/>
              </w:rPr>
              <w:t>Upotreba digitalnih alata (aplikacije, virtualna stvarnost) u interpretaciji baštine.</w:t>
            </w:r>
          </w:p>
        </w:tc>
      </w:tr>
      <w:tr w:rsidR="00A261AA" w:rsidRPr="0017531F" w14:paraId="3D0DF717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64E0E5C" w14:textId="77777777" w:rsidR="00A261AA" w:rsidRPr="0017531F" w:rsidRDefault="00A261AA" w:rsidP="00A261AA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lastRenderedPageBreak/>
              <w:t>Obvezna literatura</w:t>
            </w:r>
          </w:p>
        </w:tc>
        <w:tc>
          <w:tcPr>
            <w:tcW w:w="7486" w:type="dxa"/>
            <w:gridSpan w:val="33"/>
            <w:vAlign w:val="center"/>
          </w:tcPr>
          <w:p w14:paraId="0B89B5BE" w14:textId="5F01F7D8" w:rsidR="00A261AA" w:rsidRPr="00B24C23" w:rsidRDefault="00A261AA" w:rsidP="00A261AA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B24C23">
              <w:rPr>
                <w:rFonts w:ascii="Merriweather" w:hAnsi="Merriweather"/>
                <w:b/>
                <w:bCs/>
                <w:sz w:val="16"/>
                <w:szCs w:val="16"/>
              </w:rPr>
              <w:t>"Krajolik kao kulturno naslijeđe. Metode prepoznavanja, vrednovanja i zaštite</w:t>
            </w:r>
            <w:r w:rsidRPr="00B24C23">
              <w:rPr>
                <w:rStyle w:val="Naglaeno"/>
                <w:rFonts w:ascii="Merriweather" w:hAnsi="Merriweather"/>
                <w:sz w:val="16"/>
                <w:szCs w:val="16"/>
              </w:rPr>
              <w:t>"</w:t>
            </w:r>
            <w:r w:rsidRPr="00B24C23">
              <w:rPr>
                <w:rFonts w:ascii="Merriweather" w:hAnsi="Merriweather"/>
                <w:sz w:val="16"/>
                <w:szCs w:val="16"/>
              </w:rPr>
              <w:t xml:space="preserve"> – J. Bilušić Dujmušić; </w:t>
            </w:r>
            <w:r w:rsidRPr="00B24C23">
              <w:rPr>
                <w:rStyle w:val="Naglaeno"/>
                <w:rFonts w:ascii="Merriweather" w:hAnsi="Merriweather"/>
                <w:sz w:val="16"/>
                <w:szCs w:val="16"/>
              </w:rPr>
              <w:t>"Interpretation of Cultural Heritage"</w:t>
            </w:r>
            <w:r w:rsidRPr="00B24C23">
              <w:rPr>
                <w:rFonts w:ascii="Merriweather" w:hAnsi="Merriweather"/>
                <w:sz w:val="16"/>
                <w:szCs w:val="16"/>
              </w:rPr>
              <w:t xml:space="preserve"> – Michael J. Black; </w:t>
            </w:r>
            <w:r w:rsidRPr="00B24C23">
              <w:rPr>
                <w:rStyle w:val="Naglaeno"/>
                <w:rFonts w:ascii="Merriweather" w:hAnsi="Merriweather"/>
                <w:sz w:val="16"/>
                <w:szCs w:val="16"/>
              </w:rPr>
              <w:t>Cultural Landscapes: Balancing Nature and Heritage in Practice"</w:t>
            </w:r>
            <w:r w:rsidRPr="00B24C23">
              <w:rPr>
                <w:rFonts w:ascii="Merriweather" w:hAnsi="Merriweather"/>
                <w:sz w:val="16"/>
                <w:szCs w:val="16"/>
              </w:rPr>
              <w:t xml:space="preserve"> – J. M. Feagan, P. C. G. Fuller; </w:t>
            </w:r>
            <w:r w:rsidRPr="00B24C23">
              <w:rPr>
                <w:rStyle w:val="Naglaeno"/>
                <w:rFonts w:ascii="Merriweather" w:hAnsi="Merriweather"/>
                <w:sz w:val="16"/>
                <w:szCs w:val="16"/>
              </w:rPr>
              <w:t>"The Role of Digital Technology in the Interpretation of Cultural Heritage"</w:t>
            </w:r>
            <w:r w:rsidRPr="00B24C23">
              <w:rPr>
                <w:rFonts w:ascii="Merriweather" w:hAnsi="Merriweather"/>
                <w:sz w:val="16"/>
                <w:szCs w:val="16"/>
              </w:rPr>
              <w:t xml:space="preserve"> – K. K. Kirschenblatt-Gimblett; </w:t>
            </w:r>
            <w:r w:rsidRPr="00B24C23">
              <w:rPr>
                <w:rStyle w:val="Naglaeno"/>
                <w:rFonts w:ascii="Merriweather" w:hAnsi="Merriweather"/>
                <w:sz w:val="16"/>
                <w:szCs w:val="16"/>
              </w:rPr>
              <w:t>Cultural Heritage: Preservation, Access, and Interpretation"</w:t>
            </w:r>
            <w:r w:rsidRPr="00B24C23">
              <w:rPr>
                <w:rFonts w:ascii="Merriweather" w:hAnsi="Merriweather"/>
                <w:sz w:val="16"/>
                <w:szCs w:val="16"/>
              </w:rPr>
              <w:t xml:space="preserve"> – Rodney Harrison</w:t>
            </w:r>
            <w:r>
              <w:rPr>
                <w:rFonts w:ascii="Merriweather" w:hAnsi="Merriweather"/>
                <w:sz w:val="16"/>
                <w:szCs w:val="16"/>
              </w:rPr>
              <w:t>;</w:t>
            </w:r>
            <w:r w:rsidRPr="00B24C23">
              <w:rPr>
                <w:b/>
                <w:bCs/>
              </w:rPr>
              <w:t xml:space="preserve"> </w:t>
            </w:r>
            <w:r w:rsidRPr="00B24C23">
              <w:rPr>
                <w:rFonts w:ascii="Merriweather" w:hAnsi="Merriweather"/>
                <w:b/>
                <w:bCs/>
                <w:sz w:val="16"/>
                <w:szCs w:val="16"/>
              </w:rPr>
              <w:t>"Critical Thinking About Cultural Heritage"</w:t>
            </w:r>
            <w:r w:rsidRPr="00B24C23">
              <w:rPr>
                <w:rFonts w:ascii="Merriweather" w:hAnsi="Merriweather"/>
                <w:sz w:val="16"/>
                <w:szCs w:val="16"/>
              </w:rPr>
              <w:t xml:space="preserve"> – S. G. Uzelac</w:t>
            </w:r>
          </w:p>
        </w:tc>
      </w:tr>
      <w:tr w:rsidR="00A261AA" w:rsidRPr="0017531F" w14:paraId="4FA6F90E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BCD089E" w14:textId="77777777" w:rsidR="00A261AA" w:rsidRPr="0017531F" w:rsidRDefault="00A261AA" w:rsidP="00A261AA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Dodatna literatura </w:t>
            </w:r>
          </w:p>
        </w:tc>
        <w:tc>
          <w:tcPr>
            <w:tcW w:w="7486" w:type="dxa"/>
            <w:gridSpan w:val="33"/>
            <w:vAlign w:val="center"/>
          </w:tcPr>
          <w:p w14:paraId="63D07860" w14:textId="3DAEFE5F" w:rsidR="00A261AA" w:rsidRPr="00B24C23" w:rsidRDefault="00A261AA" w:rsidP="00A261AA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B24C23">
              <w:rPr>
                <w:rStyle w:val="Naglaeno"/>
                <w:rFonts w:ascii="Merriweather" w:hAnsi="Merriweather"/>
                <w:sz w:val="16"/>
                <w:szCs w:val="16"/>
              </w:rPr>
              <w:t>Heritage and Identity: Shaping the 'Pasts' of the Present"</w:t>
            </w:r>
            <w:r w:rsidRPr="00B24C23">
              <w:rPr>
                <w:rFonts w:ascii="Merriweather" w:hAnsi="Merriweather"/>
                <w:sz w:val="16"/>
                <w:szCs w:val="16"/>
              </w:rPr>
              <w:t xml:space="preserve"> – S. F. Greenfield, M. W. Greenfield</w:t>
            </w:r>
            <w:r w:rsidRPr="00B24C23">
              <w:rPr>
                <w:rStyle w:val="Naglaeno"/>
                <w:rFonts w:ascii="Merriweather" w:hAnsi="Merriweather"/>
                <w:sz w:val="16"/>
                <w:szCs w:val="16"/>
              </w:rPr>
              <w:t>"The Heritage of War"</w:t>
            </w:r>
            <w:r w:rsidRPr="00B24C23">
              <w:rPr>
                <w:rFonts w:ascii="Merriweather" w:hAnsi="Merriweather"/>
                <w:sz w:val="16"/>
                <w:szCs w:val="16"/>
              </w:rPr>
              <w:t xml:space="preserve"> – John T. Holt</w:t>
            </w:r>
            <w:r>
              <w:rPr>
                <w:rFonts w:ascii="Merriweather" w:hAnsi="Merriweather"/>
                <w:sz w:val="16"/>
                <w:szCs w:val="16"/>
              </w:rPr>
              <w:t xml:space="preserve">; </w:t>
            </w:r>
            <w:r w:rsidRPr="00B24C23">
              <w:rPr>
                <w:rStyle w:val="Naglaeno"/>
                <w:rFonts w:ascii="Merriweather" w:hAnsi="Merriweather"/>
                <w:sz w:val="16"/>
                <w:szCs w:val="16"/>
              </w:rPr>
              <w:t>"Cultural Heritage Management: A Commonwealth Perspective"</w:t>
            </w:r>
            <w:r w:rsidRPr="00B24C23">
              <w:rPr>
                <w:rFonts w:ascii="Merriweather" w:hAnsi="Merriweather"/>
                <w:sz w:val="16"/>
                <w:szCs w:val="16"/>
              </w:rPr>
              <w:t xml:space="preserve"> – John Carman</w:t>
            </w:r>
          </w:p>
        </w:tc>
      </w:tr>
      <w:tr w:rsidR="00A261AA" w:rsidRPr="0017531F" w14:paraId="61074D84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3AD636E" w14:textId="77777777" w:rsidR="00A261AA" w:rsidRPr="0017531F" w:rsidRDefault="00A261AA" w:rsidP="00A261AA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Mrežni izvori </w:t>
            </w:r>
          </w:p>
        </w:tc>
        <w:tc>
          <w:tcPr>
            <w:tcW w:w="7486" w:type="dxa"/>
            <w:gridSpan w:val="33"/>
            <w:vAlign w:val="center"/>
          </w:tcPr>
          <w:p w14:paraId="3DCC4888" w14:textId="45DCE175" w:rsidR="00A261AA" w:rsidRPr="00B24C23" w:rsidRDefault="00A261AA" w:rsidP="00A261AA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B24C23">
              <w:rPr>
                <w:rStyle w:val="Naglaeno"/>
                <w:rFonts w:ascii="Merriweather" w:hAnsi="Merriweather"/>
                <w:sz w:val="16"/>
                <w:szCs w:val="16"/>
              </w:rPr>
              <w:t>Internetske stranice relevantnih muzeja i kulturnih centara</w:t>
            </w:r>
            <w:r w:rsidRPr="00B24C23">
              <w:rPr>
                <w:rFonts w:ascii="Merriweather" w:hAnsi="Merriweather"/>
                <w:sz w:val="16"/>
                <w:szCs w:val="16"/>
              </w:rPr>
              <w:t xml:space="preserve">: mnogi muzeji, galerije i interpretacijski centri nude besplatan pristup studijama slučaja, vodičima i primjerima uspješnih interpretacija baštine (npr. </w:t>
            </w:r>
            <w:r w:rsidRPr="00B24C23">
              <w:rPr>
                <w:rStyle w:val="Naglaeno"/>
                <w:rFonts w:ascii="Merriweather" w:hAnsi="Merriweather"/>
                <w:sz w:val="16"/>
                <w:szCs w:val="16"/>
              </w:rPr>
              <w:t>ICOM</w:t>
            </w:r>
            <w:r w:rsidRPr="00B24C23">
              <w:rPr>
                <w:rFonts w:ascii="Merriweather" w:hAnsi="Merriweather"/>
                <w:sz w:val="16"/>
                <w:szCs w:val="16"/>
              </w:rPr>
              <w:t xml:space="preserve">, </w:t>
            </w:r>
            <w:r w:rsidRPr="00B24C23">
              <w:rPr>
                <w:rStyle w:val="Naglaeno"/>
                <w:rFonts w:ascii="Merriweather" w:hAnsi="Merriweather"/>
                <w:sz w:val="16"/>
                <w:szCs w:val="16"/>
              </w:rPr>
              <w:t>UNESCO</w:t>
            </w:r>
            <w:r w:rsidRPr="00B24C23">
              <w:rPr>
                <w:rFonts w:ascii="Merriweather" w:hAnsi="Merriweather"/>
                <w:sz w:val="16"/>
                <w:szCs w:val="16"/>
              </w:rPr>
              <w:t xml:space="preserve">, </w:t>
            </w:r>
            <w:r w:rsidRPr="00B24C23">
              <w:rPr>
                <w:rStyle w:val="Naglaeno"/>
                <w:rFonts w:ascii="Merriweather" w:hAnsi="Merriweather"/>
                <w:sz w:val="16"/>
                <w:szCs w:val="16"/>
              </w:rPr>
              <w:t>ICOMOS</w:t>
            </w:r>
            <w:r w:rsidRPr="00B24C23">
              <w:rPr>
                <w:rFonts w:ascii="Merriweather" w:hAnsi="Merriweather"/>
                <w:sz w:val="16"/>
                <w:szCs w:val="16"/>
              </w:rPr>
              <w:t>).</w:t>
            </w:r>
          </w:p>
        </w:tc>
      </w:tr>
      <w:tr w:rsidR="00A261AA" w:rsidRPr="0017531F" w14:paraId="3D7994FE" w14:textId="77777777" w:rsidTr="00C02454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70359F0F" w14:textId="77777777" w:rsidR="00A261AA" w:rsidRPr="0017531F" w:rsidRDefault="00A261AA" w:rsidP="00A261AA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Provjera ishoda učenja (prema uputama AZVO)</w:t>
            </w:r>
          </w:p>
        </w:tc>
        <w:tc>
          <w:tcPr>
            <w:tcW w:w="5754" w:type="dxa"/>
            <w:gridSpan w:val="28"/>
          </w:tcPr>
          <w:p w14:paraId="5424080C" w14:textId="77777777" w:rsidR="00A261AA" w:rsidRPr="0017531F" w:rsidRDefault="00A261AA" w:rsidP="00A261AA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Samo završni ispit</w:t>
            </w:r>
          </w:p>
        </w:tc>
        <w:tc>
          <w:tcPr>
            <w:tcW w:w="1732" w:type="dxa"/>
            <w:gridSpan w:val="5"/>
          </w:tcPr>
          <w:p w14:paraId="0555891B" w14:textId="77777777" w:rsidR="00A261AA" w:rsidRPr="0017531F" w:rsidRDefault="00A261AA" w:rsidP="00A261AA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</w:tc>
      </w:tr>
      <w:tr w:rsidR="00A261AA" w:rsidRPr="0017531F" w14:paraId="34BBCECE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7C55B959" w14:textId="77777777" w:rsidR="00A261AA" w:rsidRPr="0017531F" w:rsidRDefault="00A261AA" w:rsidP="00A261AA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2080" w:type="dxa"/>
            <w:gridSpan w:val="10"/>
            <w:vAlign w:val="center"/>
          </w:tcPr>
          <w:p w14:paraId="7FB48CCE" w14:textId="77777777" w:rsidR="00A261AA" w:rsidRPr="0017531F" w:rsidRDefault="00A261AA" w:rsidP="00A261AA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94151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završni</w:t>
            </w:r>
          </w:p>
          <w:p w14:paraId="4C8AB63E" w14:textId="77777777" w:rsidR="00A261AA" w:rsidRPr="0017531F" w:rsidRDefault="00A261AA" w:rsidP="00A261AA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pismeni ispit</w:t>
            </w:r>
          </w:p>
        </w:tc>
        <w:tc>
          <w:tcPr>
            <w:tcW w:w="1862" w:type="dxa"/>
            <w:gridSpan w:val="9"/>
            <w:vAlign w:val="center"/>
          </w:tcPr>
          <w:p w14:paraId="007E48A9" w14:textId="77777777" w:rsidR="00A261AA" w:rsidRPr="0017531F" w:rsidRDefault="00A261AA" w:rsidP="00A261AA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82771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završni</w:t>
            </w:r>
          </w:p>
          <w:p w14:paraId="07B63099" w14:textId="77777777" w:rsidR="00A261AA" w:rsidRPr="0017531F" w:rsidRDefault="00A261AA" w:rsidP="00A261AA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usmeni ispit</w:t>
            </w:r>
          </w:p>
        </w:tc>
        <w:tc>
          <w:tcPr>
            <w:tcW w:w="1812" w:type="dxa"/>
            <w:gridSpan w:val="9"/>
            <w:vAlign w:val="center"/>
          </w:tcPr>
          <w:p w14:paraId="73730FB5" w14:textId="77777777" w:rsidR="00A261AA" w:rsidRPr="0017531F" w:rsidRDefault="00A261AA" w:rsidP="00A261AA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620144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pismeni i usmeni završni ispit</w:t>
            </w:r>
          </w:p>
        </w:tc>
        <w:tc>
          <w:tcPr>
            <w:tcW w:w="1732" w:type="dxa"/>
            <w:gridSpan w:val="5"/>
            <w:vAlign w:val="center"/>
          </w:tcPr>
          <w:p w14:paraId="202E8BF4" w14:textId="0230EFCE" w:rsidR="00A261AA" w:rsidRPr="0017531F" w:rsidRDefault="00A261AA" w:rsidP="00A261AA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0126242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praktični rad i završni ispit</w:t>
            </w:r>
          </w:p>
        </w:tc>
      </w:tr>
      <w:tr w:rsidR="00A261AA" w:rsidRPr="0017531F" w14:paraId="6A42594D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23F99366" w14:textId="77777777" w:rsidR="00A261AA" w:rsidRPr="0017531F" w:rsidRDefault="00A261AA" w:rsidP="00A261AA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383" w:type="dxa"/>
            <w:gridSpan w:val="5"/>
            <w:vAlign w:val="center"/>
          </w:tcPr>
          <w:p w14:paraId="38986C5F" w14:textId="77777777" w:rsidR="00A261AA" w:rsidRPr="0017531F" w:rsidRDefault="00A261AA" w:rsidP="00A261AA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85928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samo kolokvij/zadaće</w:t>
            </w:r>
          </w:p>
        </w:tc>
        <w:tc>
          <w:tcPr>
            <w:tcW w:w="1405" w:type="dxa"/>
            <w:gridSpan w:val="8"/>
            <w:vAlign w:val="center"/>
          </w:tcPr>
          <w:p w14:paraId="4A825AD1" w14:textId="77777777" w:rsidR="00A261AA" w:rsidRPr="0017531F" w:rsidRDefault="00A261AA" w:rsidP="00A261AA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316388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kolokvij / zadaća i završni ispit</w:t>
            </w:r>
          </w:p>
        </w:tc>
        <w:tc>
          <w:tcPr>
            <w:tcW w:w="1154" w:type="dxa"/>
            <w:gridSpan w:val="6"/>
            <w:vAlign w:val="center"/>
          </w:tcPr>
          <w:p w14:paraId="05E2E9C2" w14:textId="2951E2D0" w:rsidR="00A261AA" w:rsidRPr="0017531F" w:rsidRDefault="00A261AA" w:rsidP="00A261AA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00808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seminarski</w:t>
            </w:r>
          </w:p>
          <w:p w14:paraId="6D2E652E" w14:textId="77777777" w:rsidR="00A261AA" w:rsidRPr="0017531F" w:rsidRDefault="00A261AA" w:rsidP="00A261AA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rad</w:t>
            </w:r>
          </w:p>
        </w:tc>
        <w:tc>
          <w:tcPr>
            <w:tcW w:w="1233" w:type="dxa"/>
            <w:gridSpan w:val="4"/>
            <w:vAlign w:val="center"/>
          </w:tcPr>
          <w:p w14:paraId="27EC8E46" w14:textId="77777777" w:rsidR="00A261AA" w:rsidRPr="0017531F" w:rsidRDefault="00A261AA" w:rsidP="00A261AA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967551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seminarski</w:t>
            </w:r>
          </w:p>
          <w:p w14:paraId="391AD0F2" w14:textId="77777777" w:rsidR="00A261AA" w:rsidRPr="0017531F" w:rsidRDefault="00A261AA" w:rsidP="00A261AA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rad i završni ispit</w:t>
            </w:r>
          </w:p>
        </w:tc>
        <w:tc>
          <w:tcPr>
            <w:tcW w:w="1128" w:type="dxa"/>
            <w:gridSpan w:val="8"/>
            <w:vAlign w:val="center"/>
          </w:tcPr>
          <w:p w14:paraId="54CEB29F" w14:textId="4428EDDD" w:rsidR="00A261AA" w:rsidRPr="0017531F" w:rsidRDefault="00A261AA" w:rsidP="00A261AA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448435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praktični rad</w:t>
            </w:r>
          </w:p>
        </w:tc>
        <w:tc>
          <w:tcPr>
            <w:tcW w:w="1183" w:type="dxa"/>
            <w:gridSpan w:val="2"/>
            <w:vAlign w:val="center"/>
          </w:tcPr>
          <w:p w14:paraId="18A76E62" w14:textId="77777777" w:rsidR="00A261AA" w:rsidRPr="0017531F" w:rsidRDefault="00A261AA" w:rsidP="00A261AA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88865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drugi oblici</w:t>
            </w:r>
          </w:p>
        </w:tc>
      </w:tr>
      <w:tr w:rsidR="00A261AA" w:rsidRPr="0017531F" w14:paraId="2471899A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0E68C58E" w14:textId="77777777" w:rsidR="00A261AA" w:rsidRPr="0017531F" w:rsidRDefault="00A261AA" w:rsidP="00A261AA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Način formiranja završne ocjene (%)</w:t>
            </w:r>
          </w:p>
        </w:tc>
        <w:tc>
          <w:tcPr>
            <w:tcW w:w="7486" w:type="dxa"/>
            <w:gridSpan w:val="33"/>
            <w:vAlign w:val="center"/>
          </w:tcPr>
          <w:p w14:paraId="646F7F3F" w14:textId="0E998E67" w:rsidR="00A261AA" w:rsidRPr="0017531F" w:rsidRDefault="00A261AA" w:rsidP="00A261AA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50% kolokvij, 50% završni ispit</w:t>
            </w:r>
          </w:p>
        </w:tc>
      </w:tr>
      <w:tr w:rsidR="00A261AA" w:rsidRPr="0017531F" w14:paraId="2A0DAED1" w14:textId="77777777" w:rsidTr="00FF1020">
        <w:tc>
          <w:tcPr>
            <w:tcW w:w="1802" w:type="dxa"/>
            <w:vMerge w:val="restart"/>
            <w:shd w:val="clear" w:color="auto" w:fill="F2F2F2" w:themeFill="background1" w:themeFillShade="F2"/>
          </w:tcPr>
          <w:p w14:paraId="32B89A22" w14:textId="77777777" w:rsidR="00A261AA" w:rsidRPr="0017531F" w:rsidRDefault="00A261AA" w:rsidP="00A261AA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Ocjenjivanje kolokvija i završnog ispita (%)</w:t>
            </w:r>
          </w:p>
        </w:tc>
        <w:tc>
          <w:tcPr>
            <w:tcW w:w="1425" w:type="dxa"/>
            <w:gridSpan w:val="6"/>
            <w:vAlign w:val="center"/>
          </w:tcPr>
          <w:p w14:paraId="6EFDE53D" w14:textId="6E2DDADD" w:rsidR="00A261AA" w:rsidRPr="0017531F" w:rsidRDefault="00A261AA" w:rsidP="00A261A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0-59</w:t>
            </w:r>
          </w:p>
        </w:tc>
        <w:tc>
          <w:tcPr>
            <w:tcW w:w="6061" w:type="dxa"/>
            <w:gridSpan w:val="27"/>
            <w:vAlign w:val="center"/>
          </w:tcPr>
          <w:p w14:paraId="1D503BAA" w14:textId="77777777" w:rsidR="00A261AA" w:rsidRPr="0017531F" w:rsidRDefault="00A261AA" w:rsidP="00A261A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nedovoljan (1)</w:t>
            </w:r>
          </w:p>
        </w:tc>
      </w:tr>
      <w:tr w:rsidR="00A261AA" w:rsidRPr="0017531F" w14:paraId="209DA332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69F85B65" w14:textId="77777777" w:rsidR="00A261AA" w:rsidRPr="0017531F" w:rsidRDefault="00A261AA" w:rsidP="00A261AA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77D718DD" w14:textId="5E3224CE" w:rsidR="00A261AA" w:rsidRPr="0017531F" w:rsidRDefault="00A261AA" w:rsidP="00A261A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60-69</w:t>
            </w:r>
          </w:p>
        </w:tc>
        <w:tc>
          <w:tcPr>
            <w:tcW w:w="6061" w:type="dxa"/>
            <w:gridSpan w:val="27"/>
            <w:vAlign w:val="center"/>
          </w:tcPr>
          <w:p w14:paraId="11E1DB10" w14:textId="77777777" w:rsidR="00A261AA" w:rsidRPr="0017531F" w:rsidRDefault="00A261AA" w:rsidP="00A261A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dovoljan (2)</w:t>
            </w:r>
          </w:p>
        </w:tc>
      </w:tr>
      <w:tr w:rsidR="00A261AA" w:rsidRPr="0017531F" w14:paraId="0B474406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5A8A7959" w14:textId="77777777" w:rsidR="00A261AA" w:rsidRPr="0017531F" w:rsidRDefault="00A261AA" w:rsidP="00A261AA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0D5E306A" w14:textId="6591E5CB" w:rsidR="00A261AA" w:rsidRPr="0017531F" w:rsidRDefault="00A261AA" w:rsidP="00A261A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70-79</w:t>
            </w:r>
          </w:p>
        </w:tc>
        <w:tc>
          <w:tcPr>
            <w:tcW w:w="6061" w:type="dxa"/>
            <w:gridSpan w:val="27"/>
            <w:vAlign w:val="center"/>
          </w:tcPr>
          <w:p w14:paraId="71740741" w14:textId="77777777" w:rsidR="00A261AA" w:rsidRPr="0017531F" w:rsidRDefault="00A261AA" w:rsidP="00A261A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dobar (3)</w:t>
            </w:r>
          </w:p>
        </w:tc>
      </w:tr>
      <w:tr w:rsidR="00A261AA" w:rsidRPr="0017531F" w14:paraId="798950E9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480953F3" w14:textId="77777777" w:rsidR="00A261AA" w:rsidRPr="0017531F" w:rsidRDefault="00A261AA" w:rsidP="00A261AA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28E66CD7" w14:textId="7D1F6496" w:rsidR="00A261AA" w:rsidRPr="0017531F" w:rsidRDefault="00A261AA" w:rsidP="00A261A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80-89</w:t>
            </w:r>
          </w:p>
        </w:tc>
        <w:tc>
          <w:tcPr>
            <w:tcW w:w="6061" w:type="dxa"/>
            <w:gridSpan w:val="27"/>
            <w:vAlign w:val="center"/>
          </w:tcPr>
          <w:p w14:paraId="2AEA4C99" w14:textId="77777777" w:rsidR="00A261AA" w:rsidRPr="0017531F" w:rsidRDefault="00A261AA" w:rsidP="00A261A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vrlo dobar (4)</w:t>
            </w:r>
          </w:p>
        </w:tc>
      </w:tr>
      <w:tr w:rsidR="00A261AA" w:rsidRPr="0017531F" w14:paraId="6D158B9E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23F1F7DA" w14:textId="77777777" w:rsidR="00A261AA" w:rsidRPr="0017531F" w:rsidRDefault="00A261AA" w:rsidP="00A261AA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14BE2DC1" w14:textId="40922091" w:rsidR="00A261AA" w:rsidRPr="0017531F" w:rsidRDefault="00A261AA" w:rsidP="00A261A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90-100</w:t>
            </w:r>
          </w:p>
        </w:tc>
        <w:tc>
          <w:tcPr>
            <w:tcW w:w="6061" w:type="dxa"/>
            <w:gridSpan w:val="27"/>
            <w:vAlign w:val="center"/>
          </w:tcPr>
          <w:p w14:paraId="5EEE0A7F" w14:textId="77777777" w:rsidR="00A261AA" w:rsidRPr="0017531F" w:rsidRDefault="00A261AA" w:rsidP="00A261A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izvrstan (5)</w:t>
            </w:r>
          </w:p>
        </w:tc>
      </w:tr>
      <w:tr w:rsidR="00A261AA" w:rsidRPr="0017531F" w14:paraId="664DE470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6E9A124C" w14:textId="77777777" w:rsidR="00A261AA" w:rsidRPr="0017531F" w:rsidRDefault="00A261AA" w:rsidP="00A261AA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Način praćenja kvalitete</w:t>
            </w:r>
          </w:p>
        </w:tc>
        <w:tc>
          <w:tcPr>
            <w:tcW w:w="7486" w:type="dxa"/>
            <w:gridSpan w:val="33"/>
            <w:vAlign w:val="center"/>
          </w:tcPr>
          <w:p w14:paraId="27BCEF03" w14:textId="77777777" w:rsidR="00A261AA" w:rsidRPr="0017531F" w:rsidRDefault="00A261AA" w:rsidP="00A261A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538764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☒</w:t>
                </w:r>
              </w:sdtContent>
            </w:sdt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studentska evaluacija nastave na razini Sveučilišta </w:t>
            </w:r>
          </w:p>
          <w:p w14:paraId="162A143E" w14:textId="77777777" w:rsidR="00A261AA" w:rsidRPr="0017531F" w:rsidRDefault="00A261AA" w:rsidP="00A261A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91722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studentska evaluacija nastave na razini sastavnice</w:t>
            </w:r>
          </w:p>
          <w:p w14:paraId="6757534E" w14:textId="77777777" w:rsidR="00A261AA" w:rsidRPr="0017531F" w:rsidRDefault="00A261AA" w:rsidP="00A261A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133704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interna evaluacija nastave </w:t>
            </w:r>
          </w:p>
          <w:p w14:paraId="1C23CDCD" w14:textId="77777777" w:rsidR="00A261AA" w:rsidRPr="0017531F" w:rsidRDefault="00A261AA" w:rsidP="00A261A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3783951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☒</w:t>
                </w:r>
              </w:sdtContent>
            </w:sdt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tematske sjednice stručnih vijeća sastavnica o kvaliteti nastave i rezultatima studentske ankete</w:t>
            </w:r>
          </w:p>
          <w:p w14:paraId="249AEB9E" w14:textId="77777777" w:rsidR="00A261AA" w:rsidRPr="0017531F" w:rsidRDefault="00A261AA" w:rsidP="00A261A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90516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</w:t>
            </w:r>
          </w:p>
        </w:tc>
      </w:tr>
      <w:tr w:rsidR="00A261AA" w:rsidRPr="0017531F" w14:paraId="475F0C66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554186EF" w14:textId="77777777" w:rsidR="00A261AA" w:rsidRPr="0017531F" w:rsidRDefault="00A261AA" w:rsidP="00A261AA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Napomena / </w:t>
            </w:r>
          </w:p>
          <w:p w14:paraId="4DE26E64" w14:textId="77777777" w:rsidR="00A261AA" w:rsidRPr="0017531F" w:rsidRDefault="00A261AA" w:rsidP="00A261AA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Ostalo</w:t>
            </w:r>
          </w:p>
        </w:tc>
        <w:tc>
          <w:tcPr>
            <w:tcW w:w="7486" w:type="dxa"/>
            <w:gridSpan w:val="33"/>
            <w:shd w:val="clear" w:color="auto" w:fill="auto"/>
          </w:tcPr>
          <w:p w14:paraId="02B1DDEE" w14:textId="77777777" w:rsidR="00A261AA" w:rsidRPr="0017531F" w:rsidRDefault="00A261AA" w:rsidP="00A261AA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Sukladno čl. 6. </w:t>
            </w:r>
            <w:r w:rsidRPr="0017531F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Etičkog kodeksa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Odbora za etiku u znanosti i visokom obrazovanju, „od studenta se očekuje da pošteno i etično ispunjava svoje obveze, da mu je temeljni cilj akademska izvrsnost, da se ponaša civilizirano, s poštovanjem i bez predrasuda“. </w:t>
            </w:r>
          </w:p>
          <w:p w14:paraId="7C9BA0A4" w14:textId="77777777" w:rsidR="00A261AA" w:rsidRPr="0017531F" w:rsidRDefault="00A261AA" w:rsidP="00A261AA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Prema čl. 14. </w:t>
            </w:r>
            <w:r w:rsidRPr="0017531F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Etičkog kodeksa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Sveučilišta u Zadru, od studenata se očekuje „odgovorno i savjesno ispunjavanje obveza. […] Dužnost je studenata/studentica čuvati ugled i dostojanstvo svih članova/članica sveučilišne zajednice i Sveučilišta u Zadru u cjelini, promovirati moralne i akademske vrijednosti i načela.</w:t>
            </w:r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[…] </w:t>
            </w:r>
          </w:p>
          <w:p w14:paraId="796EA1B9" w14:textId="77777777" w:rsidR="00A261AA" w:rsidRPr="0017531F" w:rsidRDefault="00A261AA" w:rsidP="00A261AA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Etički je nedopušten svaki čin koji predstavlja povrjedu akademskog poštenja. To uključuje, ali se ne ograničava samo na: </w:t>
            </w:r>
          </w:p>
          <w:p w14:paraId="243F2793" w14:textId="77777777" w:rsidR="00A261AA" w:rsidRPr="0017531F" w:rsidRDefault="00A261AA" w:rsidP="00A261AA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- razne oblike prijevare kao što su uporaba ili posjedovanje knjiga, bilježaka, podataka, elektroničkih naprava ili drugih pomagala za vrijeme ispita, osim u slučajevima kada je to izrijekom dopušteno; </w:t>
            </w:r>
          </w:p>
          <w:p w14:paraId="25DE0580" w14:textId="77777777" w:rsidR="00A261AA" w:rsidRPr="0017531F" w:rsidRDefault="00A261AA" w:rsidP="00A261AA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- razne oblike krivotvorenja kao što su uporaba ili posjedovanje neautorizirana materijala tijekom ispita; lažno predstavljanje i nazočnost ispitima u ime drugih studenata; lažiranje dokumenata u vezi sa studijima; falsificiranje potpisa i ocjena; krivotvorenje rezultata ispita“.</w:t>
            </w:r>
          </w:p>
          <w:p w14:paraId="5185C3D5" w14:textId="77777777" w:rsidR="00A261AA" w:rsidRPr="0017531F" w:rsidRDefault="00A261AA" w:rsidP="00A261AA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Svi oblici neetičnog ponašanja rezultirat će negativnom ocjenom u kolegiju bez mogućnosti nadoknade ili popravka. U slučaju težih povreda primjenjuje se </w:t>
            </w:r>
            <w:hyperlink r:id="rId19" w:history="1">
              <w:r w:rsidRPr="0017531F">
                <w:rPr>
                  <w:rStyle w:val="Hiperveza"/>
                  <w:rFonts w:ascii="Merriweather" w:eastAsia="MS Gothic" w:hAnsi="Merriweather" w:cs="Times New Roman"/>
                  <w:i/>
                  <w:color w:val="auto"/>
                  <w:sz w:val="16"/>
                  <w:szCs w:val="16"/>
                </w:rPr>
                <w:t>Pravilnik o stegovnoj odgovornosti studenata/studentica Sveučilišta u Zadru</w:t>
              </w:r>
            </w:hyperlink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.</w:t>
            </w:r>
          </w:p>
          <w:p w14:paraId="13B6B566" w14:textId="77777777" w:rsidR="00A261AA" w:rsidRPr="0017531F" w:rsidRDefault="00A261AA" w:rsidP="00A261AA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191B4CD3" w14:textId="0E8D4BE9" w:rsidR="00A261AA" w:rsidRPr="0017531F" w:rsidRDefault="00A261AA" w:rsidP="00A261AA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lastRenderedPageBreak/>
              <w:t>U elektroničkoj komunikaciji bit će odgovarano samo na poruke koje dolaze s poznatih adresa s imenom i prezimenom, te koje su napisane hrvatskim standardom i primjerenim akademskim stilom.</w:t>
            </w:r>
          </w:p>
        </w:tc>
      </w:tr>
    </w:tbl>
    <w:p w14:paraId="246B856A" w14:textId="77777777" w:rsidR="00794496" w:rsidRPr="0017531F" w:rsidRDefault="00794496">
      <w:pPr>
        <w:rPr>
          <w:rFonts w:ascii="Georgia" w:hAnsi="Georgia" w:cs="Times New Roman"/>
          <w:sz w:val="16"/>
          <w:szCs w:val="16"/>
        </w:rPr>
      </w:pPr>
    </w:p>
    <w:sectPr w:rsidR="00794496" w:rsidRPr="0017531F">
      <w:headerReference w:type="default" r:id="rId2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2F32F2" w14:textId="77777777" w:rsidR="00903D02" w:rsidRDefault="00903D02" w:rsidP="009947BA">
      <w:pPr>
        <w:spacing w:before="0" w:after="0"/>
      </w:pPr>
      <w:r>
        <w:separator/>
      </w:r>
    </w:p>
  </w:endnote>
  <w:endnote w:type="continuationSeparator" w:id="0">
    <w:p w14:paraId="2C36F79A" w14:textId="77777777" w:rsidR="00903D02" w:rsidRDefault="00903D02" w:rsidP="009947B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erriweather">
    <w:altName w:val="Merriweather"/>
    <w:charset w:val="EE"/>
    <w:family w:val="auto"/>
    <w:pitch w:val="variable"/>
    <w:sig w:usb0="20000207" w:usb1="00000002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39DE91" w14:textId="77777777" w:rsidR="00903D02" w:rsidRDefault="00903D02" w:rsidP="009947BA">
      <w:pPr>
        <w:spacing w:before="0" w:after="0"/>
      </w:pPr>
      <w:r>
        <w:separator/>
      </w:r>
    </w:p>
  </w:footnote>
  <w:footnote w:type="continuationSeparator" w:id="0">
    <w:p w14:paraId="2845B3E7" w14:textId="77777777" w:rsidR="00903D02" w:rsidRDefault="00903D02" w:rsidP="009947BA">
      <w:pPr>
        <w:spacing w:before="0" w:after="0"/>
      </w:pPr>
      <w:r>
        <w:continuationSeparator/>
      </w:r>
    </w:p>
  </w:footnote>
  <w:footnote w:id="1">
    <w:p w14:paraId="0291AEED" w14:textId="77777777" w:rsidR="00F82834" w:rsidRPr="00721260" w:rsidRDefault="00F82834" w:rsidP="00F82834">
      <w:pPr>
        <w:pStyle w:val="Tekstfusnote"/>
        <w:jc w:val="both"/>
        <w:rPr>
          <w:rFonts w:ascii="Merriweather" w:hAnsi="Merriweather"/>
          <w:sz w:val="15"/>
          <w:szCs w:val="15"/>
        </w:rPr>
      </w:pPr>
      <w:r w:rsidRPr="00721260">
        <w:rPr>
          <w:rStyle w:val="Referencafusnote"/>
          <w:rFonts w:ascii="Merriweather" w:hAnsi="Merriweather"/>
          <w:sz w:val="15"/>
          <w:szCs w:val="15"/>
        </w:rPr>
        <w:footnoteRef/>
      </w:r>
      <w:r w:rsidRPr="00721260">
        <w:rPr>
          <w:rFonts w:ascii="Merriweather" w:hAnsi="Merriweather"/>
          <w:sz w:val="15"/>
          <w:szCs w:val="15"/>
        </w:rPr>
        <w:t xml:space="preserve"> </w:t>
      </w:r>
      <w:r w:rsidRPr="00721260">
        <w:rPr>
          <w:rFonts w:ascii="Merriweather" w:hAnsi="Merriweather" w:cs="Times New Roman"/>
          <w:sz w:val="15"/>
          <w:szCs w:val="15"/>
        </w:rPr>
        <w:t>Riječi i pojmovni sklopovi u ovom obrascu koji imaju rodno značenje odnose se na jednak način na muški i ženski rod.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CCC1B" w14:textId="77777777" w:rsidR="00FF1020" w:rsidRDefault="0079745E" w:rsidP="00FF1020">
    <w:pPr>
      <w:pStyle w:val="Naslov2"/>
      <w:tabs>
        <w:tab w:val="left" w:pos="1418"/>
      </w:tabs>
      <w:spacing w:before="0" w:beforeAutospacing="0" w:after="0" w:afterAutospacing="0"/>
      <w:ind w:left="1560" w:right="-142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b w:val="0"/>
        <w:bCs w:val="0"/>
        <w:noProof/>
        <w:sz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054D434" wp14:editId="015DB266">
              <wp:simplePos x="0" y="0"/>
              <wp:positionH relativeFrom="column">
                <wp:posOffset>-207645</wp:posOffset>
              </wp:positionH>
              <wp:positionV relativeFrom="paragraph">
                <wp:posOffset>-267970</wp:posOffset>
              </wp:positionV>
              <wp:extent cx="1163320" cy="957580"/>
              <wp:effectExtent l="0" t="0" r="17780" b="1397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63320" cy="957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86914EA" w14:textId="77777777" w:rsidR="0079745E" w:rsidRDefault="00F22855" w:rsidP="0079745E">
                          <w:r>
                            <w:rPr>
                              <w:noProof/>
                              <w:lang w:eastAsia="hr-HR"/>
                            </w:rPr>
                            <w:drawing>
                              <wp:inline distT="0" distB="0" distL="0" distR="0" wp14:anchorId="157D6117" wp14:editId="060261C9">
                                <wp:extent cx="724205" cy="782768"/>
                                <wp:effectExtent l="0" t="0" r="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sveuciliste_logo_new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28002" cy="78687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du="http://schemas.microsoft.com/office/word/2023/wordml/word16du" xmlns:w16sdtfl="http://schemas.microsoft.com/office/word/2024/wordml/sdtformatlock">
          <w:pict>
            <v:rect w14:anchorId="7054D434" id="Rectangle 2" o:spid="_x0000_s1026" style="position:absolute;left:0;text-align:left;margin-left:-16.35pt;margin-top:-21.1pt;width:91.6pt;height:7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" strokecolor="white">
              <v:textbox>
                <w:txbxContent>
                  <w:p w14:paraId="086914EA" w14:textId="77777777" w:rsidR="0079745E" w:rsidRDefault="00F22855" w:rsidP="0079745E">
                    <w:r>
                      <w:rPr>
                        <w:noProof/>
                        <w:lang w:eastAsia="hr-HR"/>
                      </w:rPr>
                      <w:drawing>
                        <wp:inline distT="0" distB="0" distL="0" distR="0" wp14:anchorId="157D6117" wp14:editId="060261C9">
                          <wp:extent cx="724205" cy="782768"/>
                          <wp:effectExtent l="0" t="0" r="0" b="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sveuciliste_logo_new.jpg"/>
                                  <pic:cNvPicPr/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28002" cy="78687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14:paraId="530EEAB8" w14:textId="77777777" w:rsidR="0079745E" w:rsidRPr="00FF1020" w:rsidRDefault="0079745E" w:rsidP="00FF1020">
    <w:pPr>
      <w:pBdr>
        <w:bottom w:val="single" w:sz="4" w:space="1" w:color="auto"/>
      </w:pBdr>
      <w:tabs>
        <w:tab w:val="left" w:pos="1418"/>
      </w:tabs>
      <w:spacing w:before="0" w:after="0"/>
      <w:ind w:left="1560"/>
      <w:jc w:val="right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sz w:val="18"/>
        <w:szCs w:val="20"/>
      </w:rPr>
      <w:t>Obrazac 1.3.2. Izvedbeni plan nastave (</w:t>
    </w:r>
    <w:r w:rsidRPr="00FF1020">
      <w:rPr>
        <w:rFonts w:ascii="Merriweather" w:hAnsi="Merriweather"/>
        <w:i/>
        <w:sz w:val="18"/>
        <w:szCs w:val="20"/>
      </w:rPr>
      <w:t>syllabus</w:t>
    </w:r>
    <w:r w:rsidRPr="00FF1020">
      <w:rPr>
        <w:rFonts w:ascii="Merriweather" w:hAnsi="Merriweather"/>
        <w:sz w:val="18"/>
        <w:szCs w:val="20"/>
      </w:rPr>
      <w:t>)</w:t>
    </w:r>
  </w:p>
  <w:p w14:paraId="7E4F768C" w14:textId="77777777" w:rsidR="0079745E" w:rsidRDefault="0079745E" w:rsidP="0079745E">
    <w:pPr>
      <w:pStyle w:val="Zaglavlje"/>
    </w:pPr>
  </w:p>
  <w:p w14:paraId="4983D3AB" w14:textId="77777777" w:rsidR="0079745E" w:rsidRDefault="0079745E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845BC"/>
    <w:multiLevelType w:val="multilevel"/>
    <w:tmpl w:val="25B4F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0C3185"/>
    <w:multiLevelType w:val="hybridMultilevel"/>
    <w:tmpl w:val="FC20ED44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AB378D"/>
    <w:multiLevelType w:val="multilevel"/>
    <w:tmpl w:val="B030B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7F14BD"/>
    <w:multiLevelType w:val="multilevel"/>
    <w:tmpl w:val="A27A9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CE131D"/>
    <w:multiLevelType w:val="multilevel"/>
    <w:tmpl w:val="E9702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09A70B9"/>
    <w:multiLevelType w:val="multilevel"/>
    <w:tmpl w:val="6F2A2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B02294B"/>
    <w:multiLevelType w:val="multilevel"/>
    <w:tmpl w:val="A9188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D292D58"/>
    <w:multiLevelType w:val="multilevel"/>
    <w:tmpl w:val="8A0C6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50F37C6"/>
    <w:multiLevelType w:val="multilevel"/>
    <w:tmpl w:val="C3D42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58031C6"/>
    <w:multiLevelType w:val="multilevel"/>
    <w:tmpl w:val="61928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6382EE8"/>
    <w:multiLevelType w:val="multilevel"/>
    <w:tmpl w:val="6708F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DAC2621"/>
    <w:multiLevelType w:val="multilevel"/>
    <w:tmpl w:val="E9B0C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CCA6A3B"/>
    <w:multiLevelType w:val="multilevel"/>
    <w:tmpl w:val="40542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BC778B0"/>
    <w:multiLevelType w:val="multilevel"/>
    <w:tmpl w:val="B2E0C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E266EE6"/>
    <w:multiLevelType w:val="multilevel"/>
    <w:tmpl w:val="93A0F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96C6DE5"/>
    <w:multiLevelType w:val="multilevel"/>
    <w:tmpl w:val="8D127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9"/>
  </w:num>
  <w:num w:numId="3">
    <w:abstractNumId w:val="6"/>
  </w:num>
  <w:num w:numId="4">
    <w:abstractNumId w:val="3"/>
  </w:num>
  <w:num w:numId="5">
    <w:abstractNumId w:val="8"/>
  </w:num>
  <w:num w:numId="6">
    <w:abstractNumId w:val="11"/>
  </w:num>
  <w:num w:numId="7">
    <w:abstractNumId w:val="10"/>
  </w:num>
  <w:num w:numId="8">
    <w:abstractNumId w:val="5"/>
  </w:num>
  <w:num w:numId="9">
    <w:abstractNumId w:val="7"/>
  </w:num>
  <w:num w:numId="10">
    <w:abstractNumId w:val="14"/>
  </w:num>
  <w:num w:numId="11">
    <w:abstractNumId w:val="4"/>
  </w:num>
  <w:num w:numId="12">
    <w:abstractNumId w:val="13"/>
  </w:num>
  <w:num w:numId="13">
    <w:abstractNumId w:val="15"/>
  </w:num>
  <w:num w:numId="14">
    <w:abstractNumId w:val="0"/>
  </w:num>
  <w:num w:numId="15">
    <w:abstractNumId w:val="12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496"/>
    <w:rsid w:val="00012A7B"/>
    <w:rsid w:val="000232DB"/>
    <w:rsid w:val="000C0578"/>
    <w:rsid w:val="000C2097"/>
    <w:rsid w:val="0010332B"/>
    <w:rsid w:val="001443A2"/>
    <w:rsid w:val="00150B32"/>
    <w:rsid w:val="0017531F"/>
    <w:rsid w:val="00197510"/>
    <w:rsid w:val="001B3615"/>
    <w:rsid w:val="001C61E8"/>
    <w:rsid w:val="001C7C51"/>
    <w:rsid w:val="00226462"/>
    <w:rsid w:val="0022722C"/>
    <w:rsid w:val="00275802"/>
    <w:rsid w:val="0028545A"/>
    <w:rsid w:val="002E1CE6"/>
    <w:rsid w:val="002F2D22"/>
    <w:rsid w:val="00310F9A"/>
    <w:rsid w:val="00326091"/>
    <w:rsid w:val="00357643"/>
    <w:rsid w:val="00371634"/>
    <w:rsid w:val="00386E9C"/>
    <w:rsid w:val="00393964"/>
    <w:rsid w:val="003D7529"/>
    <w:rsid w:val="003F11B6"/>
    <w:rsid w:val="003F17B8"/>
    <w:rsid w:val="00453362"/>
    <w:rsid w:val="00461219"/>
    <w:rsid w:val="00470F6D"/>
    <w:rsid w:val="00483BC3"/>
    <w:rsid w:val="004B1B3D"/>
    <w:rsid w:val="004B553E"/>
    <w:rsid w:val="00507C65"/>
    <w:rsid w:val="00527C5F"/>
    <w:rsid w:val="005353ED"/>
    <w:rsid w:val="005514C3"/>
    <w:rsid w:val="005E1668"/>
    <w:rsid w:val="005E5F80"/>
    <w:rsid w:val="005F6E0B"/>
    <w:rsid w:val="00601D63"/>
    <w:rsid w:val="0062328F"/>
    <w:rsid w:val="00662DC2"/>
    <w:rsid w:val="00684BBC"/>
    <w:rsid w:val="006B4920"/>
    <w:rsid w:val="00700D7A"/>
    <w:rsid w:val="00721260"/>
    <w:rsid w:val="007361E7"/>
    <w:rsid w:val="007368EB"/>
    <w:rsid w:val="0078125F"/>
    <w:rsid w:val="00794496"/>
    <w:rsid w:val="007967CC"/>
    <w:rsid w:val="0079745E"/>
    <w:rsid w:val="00797B40"/>
    <w:rsid w:val="007C43A4"/>
    <w:rsid w:val="007D4D2D"/>
    <w:rsid w:val="00865776"/>
    <w:rsid w:val="00874D5D"/>
    <w:rsid w:val="00891C60"/>
    <w:rsid w:val="008942F0"/>
    <w:rsid w:val="008D45DB"/>
    <w:rsid w:val="0090214F"/>
    <w:rsid w:val="00903D02"/>
    <w:rsid w:val="009163E6"/>
    <w:rsid w:val="009760E8"/>
    <w:rsid w:val="009947BA"/>
    <w:rsid w:val="00997F41"/>
    <w:rsid w:val="009A3A9D"/>
    <w:rsid w:val="009C56B1"/>
    <w:rsid w:val="009D5226"/>
    <w:rsid w:val="009E2FD4"/>
    <w:rsid w:val="00A06750"/>
    <w:rsid w:val="00A261AA"/>
    <w:rsid w:val="00A9132B"/>
    <w:rsid w:val="00AA1A5A"/>
    <w:rsid w:val="00AD23FB"/>
    <w:rsid w:val="00AD3240"/>
    <w:rsid w:val="00B24C23"/>
    <w:rsid w:val="00B31476"/>
    <w:rsid w:val="00B71A57"/>
    <w:rsid w:val="00B7307A"/>
    <w:rsid w:val="00C02454"/>
    <w:rsid w:val="00C0755C"/>
    <w:rsid w:val="00C3477B"/>
    <w:rsid w:val="00C85956"/>
    <w:rsid w:val="00C9733D"/>
    <w:rsid w:val="00CA3783"/>
    <w:rsid w:val="00CB23F4"/>
    <w:rsid w:val="00D136E4"/>
    <w:rsid w:val="00D5334D"/>
    <w:rsid w:val="00D5523D"/>
    <w:rsid w:val="00D944DF"/>
    <w:rsid w:val="00DD110C"/>
    <w:rsid w:val="00DD26CD"/>
    <w:rsid w:val="00DE6D53"/>
    <w:rsid w:val="00E06E39"/>
    <w:rsid w:val="00E07D73"/>
    <w:rsid w:val="00E17D18"/>
    <w:rsid w:val="00E30E67"/>
    <w:rsid w:val="00EB5A72"/>
    <w:rsid w:val="00F02A8F"/>
    <w:rsid w:val="00F22855"/>
    <w:rsid w:val="00F513E0"/>
    <w:rsid w:val="00F566DA"/>
    <w:rsid w:val="00F82834"/>
    <w:rsid w:val="00F84F5E"/>
    <w:rsid w:val="00F85282"/>
    <w:rsid w:val="00FC2198"/>
    <w:rsid w:val="00FC283E"/>
    <w:rsid w:val="00FE383F"/>
    <w:rsid w:val="00FF1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A3CB3E5"/>
  <w15:docId w15:val="{9F78B416-3590-474A-BB2D-B9D9EA756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2">
    <w:name w:val="heading 2"/>
    <w:basedOn w:val="Normal"/>
    <w:link w:val="Naslov2Char"/>
    <w:uiPriority w:val="9"/>
    <w:qFormat/>
    <w:rsid w:val="0079745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F8528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79449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79449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94496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386E9C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ZaglavljeChar">
    <w:name w:val="Zaglavlje Char"/>
    <w:basedOn w:val="Zadanifontodlomka"/>
    <w:link w:val="Zaglavlje"/>
    <w:uiPriority w:val="99"/>
    <w:rsid w:val="009947BA"/>
  </w:style>
  <w:style w:type="paragraph" w:styleId="Podnoje">
    <w:name w:val="footer"/>
    <w:basedOn w:val="Normal"/>
    <w:link w:val="Podnoje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PodnojeChar">
    <w:name w:val="Podnožje Char"/>
    <w:basedOn w:val="Zadanifontodlomka"/>
    <w:link w:val="Podnoje"/>
    <w:uiPriority w:val="99"/>
    <w:rsid w:val="009947BA"/>
  </w:style>
  <w:style w:type="character" w:styleId="Hiperveza">
    <w:name w:val="Hyperlink"/>
    <w:basedOn w:val="Zadanifontodlomka"/>
    <w:uiPriority w:val="99"/>
    <w:unhideWhenUsed/>
    <w:rsid w:val="00197510"/>
    <w:rPr>
      <w:color w:val="0000FF" w:themeColor="hyperlink"/>
      <w:u w:val="single"/>
    </w:rPr>
  </w:style>
  <w:style w:type="character" w:customStyle="1" w:styleId="Naslov2Char">
    <w:name w:val="Naslov 2 Char"/>
    <w:basedOn w:val="Zadanifontodlomka"/>
    <w:link w:val="Naslov2"/>
    <w:uiPriority w:val="9"/>
    <w:rsid w:val="0079745E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F82834"/>
    <w:pPr>
      <w:spacing w:before="0" w:after="0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F82834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F82834"/>
    <w:rPr>
      <w:vertAlign w:val="superscript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F8528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Naglaeno">
    <w:name w:val="Strong"/>
    <w:basedOn w:val="Zadanifontodlomka"/>
    <w:uiPriority w:val="22"/>
    <w:qFormat/>
    <w:rsid w:val="00F85282"/>
    <w:rPr>
      <w:b/>
      <w:bCs/>
    </w:rPr>
  </w:style>
  <w:style w:type="character" w:styleId="Nerijeenospominjanje">
    <w:name w:val="Unresolved Mention"/>
    <w:basedOn w:val="Zadanifontodlomka"/>
    <w:uiPriority w:val="99"/>
    <w:semiHidden/>
    <w:unhideWhenUsed/>
    <w:rsid w:val="00A261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578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3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unizd.hr/Portals/0/docs/akkalendari/2024_25_kalendar_nastavnih_aktivnosti.pdf?ver=v3cMJ3X2y2rtMKD9fP7Zbg%3d%3d" TargetMode="External"/><Relationship Id="rId18" Type="http://schemas.openxmlformats.org/officeDocument/2006/relationships/hyperlink" Target="https://pum.unizd.hr/ispitni-termini1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www.unizd.hr/Portals/0/docs/akkalendari/2024_25_kalendar_nastavnih_aktivnosti.pdf?ver=v3cMJ3X2y2rtMKD9fP7Zbg%3d%3d" TargetMode="External"/><Relationship Id="rId17" Type="http://schemas.openxmlformats.org/officeDocument/2006/relationships/hyperlink" Target="https://pum.unizd.hr/ispitni-termini1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pum.unizd.hr/akademsko-osoblje/konzultacije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pum.unizd.hr/raspored-nastave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pum.unizd.hr/akademsko-osoblje/konzultacije" TargetMode="External"/><Relationship Id="rId10" Type="http://schemas.openxmlformats.org/officeDocument/2006/relationships/endnotes" Target="endnotes.xml"/><Relationship Id="rId19" Type="http://schemas.openxmlformats.org/officeDocument/2006/relationships/hyperlink" Target="http://www.unizd.hr/Portals/0/doc/doc_pdf_dokumenti/pravilnici/pravilnik_o_stegovnoj_odgovornosti_studenata_20150917.pdf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pum.unizd.hr/akademsko-osoblje/konzultacije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AC3400B29D894D9DEDB6B2983C9FB1" ma:contentTypeVersion="14" ma:contentTypeDescription="Stvaranje novog dokumenta." ma:contentTypeScope="" ma:versionID="d3694123262c10b5c619b610011d1402">
  <xsd:schema xmlns:xsd="http://www.w3.org/2001/XMLSchema" xmlns:xs="http://www.w3.org/2001/XMLSchema" xmlns:p="http://schemas.microsoft.com/office/2006/metadata/properties" xmlns:ns3="c0c81848-98b4-4b6d-be27-8ad82fbb734a" xmlns:ns4="d01facab-09bf-48c4-99d1-6645d1ca6c3c" targetNamespace="http://schemas.microsoft.com/office/2006/metadata/properties" ma:root="true" ma:fieldsID="e96160cf80589195d2a9b3b6f9e8847c" ns3:_="" ns4:_="">
    <xsd:import namespace="c0c81848-98b4-4b6d-be27-8ad82fbb734a"/>
    <xsd:import namespace="d01facab-09bf-48c4-99d1-6645d1ca6c3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81848-98b4-4b6d-be27-8ad82fbb73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1facab-09bf-48c4-99d1-6645d1ca6c3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Raspršivanje savjeta za zajedničko korištenj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8438929-2E3D-4206-AE79-A3C7F550ADB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A88B86A-590F-42FB-A6E5-BA86507B2E8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03C0E48-B637-4B15-BE9D-A8C6D73EAB1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866B13D-9BC8-4EDA-A789-BE975B14B0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81848-98b4-4b6d-be27-8ad82fbb734a"/>
    <ds:schemaRef ds:uri="d01facab-09bf-48c4-99d1-6645d1ca6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1641</Words>
  <Characters>9356</Characters>
  <Application>Microsoft Office Word</Application>
  <DocSecurity>0</DocSecurity>
  <Lines>77</Lines>
  <Paragraphs>21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ILončar</dc:creator>
  <cp:lastModifiedBy>Dora Štublin</cp:lastModifiedBy>
  <cp:revision>6</cp:revision>
  <cp:lastPrinted>2021-02-12T11:27:00Z</cp:lastPrinted>
  <dcterms:created xsi:type="dcterms:W3CDTF">2025-02-16T11:57:00Z</dcterms:created>
  <dcterms:modified xsi:type="dcterms:W3CDTF">2025-02-16T15:24:00Z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0x010100D9AC3400B29D894D9DEDB6B2983C9FB1</vt:lpwstr>
  </property>
  <property fmtid="{D5CDD505-2E9C-101B-9397-08002B2CF9AE}" pid="3" name="GrammarlyDocumentId">
    <vt:lpwstr>5ba75197313658e0fb333345ac63e34c194903d2218952776f496af088c43668</vt:lpwstr>
  </property>
</Properties>
</file>